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光动力治疗仪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35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19"/>
        <w:gridCol w:w="1327"/>
        <w:gridCol w:w="270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5319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</w:t>
            </w:r>
            <w:r>
              <w:rPr>
                <w:rFonts w:hint="eastAsia"/>
                <w:spacing w:val="8"/>
                <w:lang w:val="en-US" w:eastAsia="zh-CN"/>
              </w:rPr>
              <w:t>功能</w:t>
            </w:r>
            <w:r>
              <w:rPr>
                <w:spacing w:val="8"/>
              </w:rPr>
              <w:t>要求</w:t>
            </w:r>
          </w:p>
        </w:tc>
        <w:tc>
          <w:tcPr>
            <w:tcW w:w="1327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708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5319" w:type="dxa"/>
            <w:tcBorders>
              <w:bottom w:val="single" w:color="000000" w:sz="2" w:space="0"/>
            </w:tcBorders>
            <w:vAlign w:val="top"/>
          </w:tcPr>
          <w:p>
            <w:pPr>
              <w:numPr>
                <w:ilvl w:val="0"/>
                <w:numId w:val="5"/>
              </w:numPr>
              <w:tabs>
                <w:tab w:val="left" w:pos="924"/>
              </w:tabs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>适用范围</w:t>
            </w:r>
          </w:p>
          <w:p>
            <w:pPr>
              <w:tabs>
                <w:tab w:val="left" w:pos="924"/>
              </w:tabs>
              <w:ind w:firstLine="0" w:firstLineChars="0"/>
            </w:pPr>
            <w:r>
              <w:t>配合</w:t>
            </w:r>
            <w:r>
              <w:rPr>
                <w:rFonts w:hint="eastAsia"/>
              </w:rPr>
              <w:t>”</w:t>
            </w:r>
            <w:r>
              <w:t>甲苯胺蓝光敏剂</w:t>
            </w:r>
            <w:r>
              <w:rPr>
                <w:rFonts w:hint="eastAsia"/>
              </w:rPr>
              <w:t>”</w:t>
            </w:r>
            <w:r>
              <w:t>使用，用于：</w:t>
            </w:r>
          </w:p>
          <w:p>
            <w:pPr>
              <w:tabs>
                <w:tab w:val="left" w:pos="924"/>
              </w:tabs>
              <w:ind w:firstLine="0" w:firstLineChars="0"/>
            </w:pPr>
            <w:r>
              <w:t>- 牙周炎、牙龈炎、种植体周围炎</w:t>
            </w:r>
          </w:p>
          <w:p>
            <w:pPr>
              <w:tabs>
                <w:tab w:val="left" w:pos="924"/>
              </w:tabs>
              <w:ind w:firstLine="0" w:firstLineChars="0"/>
            </w:pPr>
            <w:r>
              <w:t>- 根管消毒、口腔黏膜炎症</w:t>
            </w:r>
          </w:p>
          <w:p>
            <w:pPr>
              <w:tabs>
                <w:tab w:val="left" w:pos="924"/>
              </w:tabs>
              <w:ind w:firstLine="0" w:firstLineChars="0"/>
            </w:pPr>
            <w:r>
              <w:t>- 口腔局部感染辅助治疗</w:t>
            </w:r>
          </w:p>
          <w:p>
            <w:pPr>
              <w:pStyle w:val="8"/>
              <w:spacing w:before="45" w:line="261" w:lineRule="auto"/>
              <w:ind w:left="111" w:leftChars="0" w:right="118" w:rightChars="0" w:firstLine="16" w:firstLineChars="0"/>
              <w:jc w:val="left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1327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5319" w:type="dxa"/>
            <w:tcBorders>
              <w:top w:val="single" w:color="000000" w:sz="2" w:space="0"/>
            </w:tcBorders>
            <w:vAlign w:val="top"/>
          </w:tcPr>
          <w:p>
            <w:pPr>
              <w:tabs>
                <w:tab w:val="left" w:pos="924"/>
              </w:tabs>
              <w:spacing w:before="48" w:line="260" w:lineRule="auto"/>
              <w:ind w:left="112" w:leftChars="0" w:right="118" w:rightChars="0" w:firstLine="1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b/>
                <w:bCs/>
                <w:sz w:val="24"/>
                <w:szCs w:val="28"/>
                <w:lang w:val="en-US" w:eastAsia="zh-CN"/>
              </w:rPr>
              <w:t>二、技术参数</w:t>
            </w:r>
          </w:p>
        </w:tc>
        <w:tc>
          <w:tcPr>
            <w:tcW w:w="1327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b/>
                <w:bCs/>
              </w:rPr>
              <w:t>1）光源</w:t>
            </w:r>
          </w:p>
        </w:tc>
        <w:tc>
          <w:tcPr>
            <w:tcW w:w="1327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</w:rPr>
              <w:t>1.1</w:t>
            </w:r>
            <w:r>
              <w:t xml:space="preserve"> 波长：630±3nm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1.2</w:t>
            </w:r>
            <w:r>
              <w:t xml:space="preserve"> 半峰宽：≤3nm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 w:eastAsia="宋体"/>
                <w:lang w:val="en-US" w:eastAsia="zh-CN"/>
              </w:rPr>
              <w:t>.</w:t>
            </w:r>
            <w:r>
              <w:rPr>
                <w:rFonts w:hint="eastAsia"/>
              </w:rPr>
              <w:t xml:space="preserve">3 </w:t>
            </w:r>
            <w:r>
              <w:t xml:space="preserve"> LED输出功率（空载）：700±20% mW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b/>
                <w:bCs/>
              </w:rPr>
              <w:t>2）导光头（5种</w:t>
            </w:r>
            <w:r>
              <w:rPr>
                <w:rFonts w:hint="eastAsia" w:eastAsia="宋体"/>
                <w:b/>
                <w:bCs/>
                <w:lang w:val="en-US" w:eastAsia="zh-CN"/>
              </w:rPr>
              <w:t>以上</w:t>
            </w:r>
            <w:r>
              <w:rPr>
                <w:b/>
                <w:bCs/>
              </w:rPr>
              <w:t>，适配全口腔）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2.1</w:t>
            </w:r>
            <w:r>
              <w:t xml:space="preserve"> 牙龈表面（580/380 mW/cm²）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2.2</w:t>
            </w:r>
            <w:r>
              <w:t xml:space="preserve"> 牙周袋（200/220 mW/cm²）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2.3</w:t>
            </w:r>
            <w:r>
              <w:t xml:space="preserve"> 根管（250 mW/cm²）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 w:themeColor="text1"/>
                <w:kern w:val="0"/>
                <w:sz w:val="20"/>
                <w:szCs w:val="20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2.4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导光头：</w:t>
            </w: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</w:t>
            </w:r>
            <w:r>
              <w:t>134℃高温高压灭菌</w:t>
            </w:r>
            <w:r>
              <w:rPr>
                <w:rFonts w:hint="eastAsia" w:eastAsia="宋体"/>
                <w:lang w:eastAsia="zh-CN"/>
              </w:rPr>
              <w:t>，</w:t>
            </w:r>
            <w:r>
              <w:rPr>
                <w:rFonts w:hint="eastAsia" w:eastAsia="宋体"/>
                <w:lang w:val="en-US" w:eastAsia="zh-CN"/>
              </w:rPr>
              <w:t>每台配置</w:t>
            </w:r>
            <w:r>
              <w:t>50</w:t>
            </w:r>
            <w:r>
              <w:rPr>
                <w:rFonts w:hint="eastAsia" w:eastAsia="宋体"/>
                <w:lang w:val="en-US" w:eastAsia="zh-CN"/>
              </w:rPr>
              <w:t>个</w:t>
            </w:r>
            <w:r>
              <w:t>（牙周20</w:t>
            </w:r>
            <w:r>
              <w:rPr>
                <w:rFonts w:hint="eastAsia" w:eastAsia="宋体"/>
                <w:lang w:val="en-US" w:eastAsia="zh-CN"/>
              </w:rPr>
              <w:t>个</w:t>
            </w:r>
            <w:r>
              <w:t>、根管10</w:t>
            </w:r>
            <w:r>
              <w:rPr>
                <w:rFonts w:hint="eastAsia" w:eastAsia="宋体"/>
                <w:lang w:val="en-US" w:eastAsia="zh-CN"/>
              </w:rPr>
              <w:t>个</w:t>
            </w:r>
            <w:r>
              <w:t>、种植10</w:t>
            </w:r>
            <w:r>
              <w:rPr>
                <w:rFonts w:hint="eastAsia" w:eastAsia="宋体"/>
                <w:lang w:val="en-US" w:eastAsia="zh-CN"/>
              </w:rPr>
              <w:t>个</w:t>
            </w:r>
            <w:r>
              <w:t>、黏膜10</w:t>
            </w:r>
            <w:r>
              <w:rPr>
                <w:rFonts w:hint="eastAsia" w:eastAsia="宋体"/>
                <w:lang w:val="en-US" w:eastAsia="zh-CN"/>
              </w:rPr>
              <w:t>个</w:t>
            </w:r>
            <w:r>
              <w:t>）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 w:themeColor="text1"/>
                <w:kern w:val="0"/>
                <w:sz w:val="21"/>
                <w:szCs w:val="21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20"/>
                <w:szCs w:val="20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2.5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导光支架：</w:t>
            </w:r>
            <w:r>
              <w:rPr>
                <w:rFonts w:hint="eastAsia" w:eastAsia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</w:t>
            </w:r>
            <w:r>
              <w:t>134℃高温高压灭菌</w:t>
            </w:r>
            <w:r>
              <w:rPr>
                <w:rFonts w:hint="eastAsia" w:eastAsia="宋体"/>
                <w:lang w:eastAsia="zh-CN"/>
              </w:rPr>
              <w:t>，</w:t>
            </w:r>
            <w:r>
              <w:rPr>
                <w:rFonts w:hint="eastAsia" w:eastAsia="宋体"/>
                <w:lang w:val="en-US" w:eastAsia="zh-CN"/>
              </w:rPr>
              <w:t>每台配置2个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 w:themeColor="text1"/>
                <w:kern w:val="0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 w:themeColor="text1"/>
                <w:kern w:val="0"/>
                <w:sz w:val="21"/>
                <w:szCs w:val="21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b/>
                <w:bCs/>
              </w:rPr>
              <w:t>3）时间档位（三档，自动计时）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3.1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一</w:t>
            </w:r>
            <w:r>
              <w:t>档：10秒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3.2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二</w:t>
            </w:r>
            <w:r>
              <w:t>档：20秒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3.3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三</w:t>
            </w:r>
            <w:r>
              <w:t>档：30秒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3.4</w:t>
            </w:r>
            <w:r>
              <w:t xml:space="preserve"> 定时误差：≤±1秒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t xml:space="preserve"> </w:t>
            </w:r>
            <w:r>
              <w:rPr>
                <w:b/>
                <w:bCs/>
              </w:rPr>
              <w:t>4）稳定性与安全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4.1</w:t>
            </w:r>
            <w:r>
              <w:t xml:space="preserve"> 功率不稳定度：≤±5%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4.2</w:t>
            </w:r>
            <w:r>
              <w:t xml:space="preserve"> 功率复现性：≤±5%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4.3</w:t>
            </w:r>
            <w:r>
              <w:t xml:space="preserve"> 过热保护：LED＞80℃自动停机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4.4</w:t>
            </w:r>
            <w:r>
              <w:t xml:space="preserve"> 噪声：≤60dB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4.5</w:t>
            </w:r>
            <w:r>
              <w:t xml:space="preserve"> 防水等级：IPX2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4.6</w:t>
            </w:r>
            <w:r>
              <w:t xml:space="preserve"> 光辐射等级：豁免类（安全）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b/>
                <w:bCs/>
              </w:rPr>
              <w:t>5）供电与续航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5.1</w:t>
            </w:r>
            <w:r>
              <w:t xml:space="preserve"> 电池：</w:t>
            </w:r>
            <w:r>
              <w:rPr>
                <w:rFonts w:hint="eastAsia" w:eastAsia="宋体"/>
                <w:lang w:val="en-US" w:eastAsia="zh-CN"/>
              </w:rPr>
              <w:t>容量≥</w:t>
            </w:r>
            <w:r>
              <w:t>3.7V 3400mAh 锂电池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5.2</w:t>
            </w:r>
            <w:r>
              <w:t xml:space="preserve"> 充电：Type</w:t>
            </w:r>
            <w:r>
              <w:noBreakHyphen/>
            </w:r>
            <w:r>
              <w:t>C，100–240V宽压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5.3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有</w:t>
            </w:r>
            <w:r>
              <w:t>低电提醒报警</w:t>
            </w:r>
            <w:r>
              <w:rPr>
                <w:rFonts w:hint="eastAsia" w:eastAsia="宋体"/>
                <w:lang w:val="en-US" w:eastAsia="zh-CN"/>
              </w:rPr>
              <w:t>功能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eastAsia="宋体"/>
                <w:lang w:val="en-US" w:eastAsia="zh-CN"/>
              </w:rPr>
            </w:pPr>
            <w:r>
              <w:rPr>
                <w:rFonts w:hint="eastAsia"/>
              </w:rPr>
              <w:t>5.4</w:t>
            </w:r>
            <w:r>
              <w:t xml:space="preserve"> 待机：</w:t>
            </w:r>
            <w:r>
              <w:rPr>
                <w:rFonts w:hint="eastAsia" w:eastAsia="宋体"/>
                <w:lang w:val="en-US" w:eastAsia="zh-CN"/>
              </w:rPr>
              <w:t>有</w:t>
            </w:r>
            <w:r>
              <w:t>无操作自动休眠</w:t>
            </w:r>
            <w:r>
              <w:rPr>
                <w:rFonts w:hint="eastAsia" w:eastAsia="宋体"/>
                <w:lang w:val="en-US" w:eastAsia="zh-CN"/>
              </w:rPr>
              <w:t>功能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b/>
                <w:bCs/>
              </w:rPr>
              <w:t>6）</w:t>
            </w:r>
            <w:r>
              <w:rPr>
                <w:rFonts w:hint="eastAsia" w:eastAsia="宋体"/>
                <w:b/>
                <w:bCs/>
                <w:lang w:val="en-US" w:eastAsia="zh-CN"/>
              </w:rPr>
              <w:t>其他</w:t>
            </w:r>
            <w:r>
              <w:rPr>
                <w:b/>
                <w:bCs/>
              </w:rPr>
              <w:t>功能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 w:eastAsia="宋体"/>
                <w:lang w:eastAsia="zh-CN"/>
              </w:rPr>
            </w:pPr>
            <w:r>
              <w:rPr>
                <w:rFonts w:hint="eastAsia"/>
              </w:rPr>
              <w:t>6.1</w:t>
            </w:r>
            <w:r>
              <w:t xml:space="preserve"> 震动促渗：光敏剂均匀扩散</w:t>
            </w:r>
            <w:r>
              <w:rPr>
                <w:rFonts w:hint="eastAsia" w:eastAsia="宋体"/>
                <w:lang w:eastAsia="zh-CN"/>
              </w:rPr>
              <w:t>。</w:t>
            </w:r>
            <w:r>
              <w:rPr>
                <w:rFonts w:hint="eastAsia" w:eastAsia="宋体"/>
                <w:lang w:val="en-US" w:eastAsia="zh-CN"/>
              </w:rPr>
              <w:t>每台配置</w:t>
            </w:r>
            <w:r>
              <w:t>菌斑指示剂（光敏剂）×50支（低/中/高粘度）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6.2</w:t>
            </w:r>
            <w:r>
              <w:t xml:space="preserve"> </w:t>
            </w:r>
            <w:r>
              <w:rPr>
                <w:rFonts w:hint="eastAsia" w:eastAsia="宋体"/>
                <w:lang w:val="en-US" w:eastAsia="zh-CN"/>
              </w:rPr>
              <w:t>至少</w:t>
            </w:r>
            <w:r>
              <w:t>四治疗模式：根管/牙周/种植/牙龈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6.3</w:t>
            </w:r>
            <w:r>
              <w:t xml:space="preserve"> 支架可调：±15°多角度照射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6.4</w:t>
            </w:r>
            <w:r>
              <w:t xml:space="preserve"> 双按键：电源键+档位键</w:t>
            </w:r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5319" w:type="dxa"/>
            <w:vAlign w:val="top"/>
          </w:tcPr>
          <w:p>
            <w:pPr>
              <w:tabs>
                <w:tab w:val="left" w:pos="924"/>
              </w:tabs>
              <w:spacing w:before="49" w:line="260" w:lineRule="auto"/>
              <w:ind w:left="113" w:leftChars="0" w:right="118" w:rightChars="0" w:firstLine="2" w:firstLineChars="0"/>
              <w:jc w:val="lef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>6.5</w:t>
            </w:r>
            <w:r>
              <w:rPr>
                <w:rFonts w:hint="eastAsia" w:eastAsia="宋体"/>
                <w:lang w:val="en-US" w:eastAsia="zh-CN"/>
              </w:rPr>
              <w:t>每台配置2个护目镜</w:t>
            </w:r>
            <w:bookmarkStart w:id="0" w:name="_GoBack"/>
            <w:bookmarkEnd w:id="0"/>
          </w:p>
        </w:tc>
        <w:tc>
          <w:tcPr>
            <w:tcW w:w="1327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708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F453AEC5"/>
    <w:multiLevelType w:val="singleLevel"/>
    <w:tmpl w:val="F453AEC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18D0D06"/>
    <w:rsid w:val="22543660"/>
    <w:rsid w:val="23166FFC"/>
    <w:rsid w:val="24F03D4D"/>
    <w:rsid w:val="258D70F4"/>
    <w:rsid w:val="26C172EE"/>
    <w:rsid w:val="270A7C6C"/>
    <w:rsid w:val="2A2A3111"/>
    <w:rsid w:val="2A7D3B44"/>
    <w:rsid w:val="2B7A13BB"/>
    <w:rsid w:val="2C834982"/>
    <w:rsid w:val="2FBD51F6"/>
    <w:rsid w:val="303B4EDD"/>
    <w:rsid w:val="326E6078"/>
    <w:rsid w:val="34193DAA"/>
    <w:rsid w:val="363C140B"/>
    <w:rsid w:val="3696710D"/>
    <w:rsid w:val="36DE1089"/>
    <w:rsid w:val="3C2B640C"/>
    <w:rsid w:val="3F6867ED"/>
    <w:rsid w:val="46535859"/>
    <w:rsid w:val="469A5BB5"/>
    <w:rsid w:val="470B5414"/>
    <w:rsid w:val="472A7002"/>
    <w:rsid w:val="480B2607"/>
    <w:rsid w:val="49AE74F7"/>
    <w:rsid w:val="49E15F08"/>
    <w:rsid w:val="4A3A1E77"/>
    <w:rsid w:val="4ABD35CF"/>
    <w:rsid w:val="4B4E086E"/>
    <w:rsid w:val="4BD16696"/>
    <w:rsid w:val="4D3B2103"/>
    <w:rsid w:val="4E0D3B89"/>
    <w:rsid w:val="53D61877"/>
    <w:rsid w:val="560321EF"/>
    <w:rsid w:val="589C45EC"/>
    <w:rsid w:val="5FB23198"/>
    <w:rsid w:val="618D2FE3"/>
    <w:rsid w:val="65FC6B03"/>
    <w:rsid w:val="66904871"/>
    <w:rsid w:val="69D25EF2"/>
    <w:rsid w:val="70B179F6"/>
    <w:rsid w:val="756D3991"/>
    <w:rsid w:val="79971F4D"/>
    <w:rsid w:val="7A46743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0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李泽南</cp:lastModifiedBy>
  <dcterms:modified xsi:type="dcterms:W3CDTF">2026-06-02T08:18:03Z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909B6FF603B94CABA278724C6BDEDAA0_13</vt:lpwstr>
  </property>
  <property fmtid="{D5CDD505-2E9C-101B-9397-08002B2CF9AE}" pid="6" name="KSOTemplateDocerSaveRecord">
    <vt:lpwstr>eyJoZGlkIjoiMWI0MjY3MjM2NTNmMTkyNzViMTMzM2YzNDY1ZDAwMmQifQ==</vt:lpwstr>
  </property>
</Properties>
</file>