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高频电刀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8440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bookmarkStart w:id="0" w:name="_GoBack"/>
            <w:bookmarkEnd w:id="0"/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eastAsia="宋体"/>
                <w:b/>
                <w:bCs/>
                <w:lang w:val="en-US" w:eastAsia="zh-CN"/>
              </w:rPr>
              <w:t>功能：</w:t>
            </w:r>
            <w:r>
              <w:rPr>
                <w:rFonts w:hint="eastAsia"/>
              </w:rPr>
              <w:t xml:space="preserve">适用于人体组织的切割、凝血及相关外科手术操作。  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 xml:space="preserve">技术参数要求  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1. 输出频率：300kHz～500kHz（符合GB 9706.4-2009及YY 0646-2018标准）。  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 xml:space="preserve">2. 工作模式：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-单极模式：至少包含切割（纯切、混切）、凝血（常规凝血、喷射凝血）功能；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-双极模式：具备双极凝血功能。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3. 输出功率：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单极切割：≥300W；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单极凝血：≥120W；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双极凝血：≥80W；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各模式功率可连续调节，调节精度≤±10%。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4. 安全性能：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具备中性电极监测功能（REM），支持双片式中性电极，电极接触不良时自动报警并切断输出；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具备过温保护、短路保护、过载保护功能；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漏电流：对地漏电流≤0.5mA，患者漏电流≤10μA（正常状态）、≤50μA（单一故障状态）。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5. 操作界面：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配备高清液晶显示屏，实时显示工作模式、功率、极板状态及报警信息；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  支持手控、脚控两种操作方式，脚踏开关具备防水、防误触设计。  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numPr>
                <w:ilvl w:val="0"/>
                <w:numId w:val="5"/>
              </w:numPr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  <w:t>耗材要求：匹配我院在用一次性电刀负极板、消融电极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065CDFE5"/>
    <w:multiLevelType w:val="singleLevel"/>
    <w:tmpl w:val="065CDFE5"/>
    <w:lvl w:ilvl="0" w:tentative="0">
      <w:start w:val="6"/>
      <w:numFmt w:val="decimal"/>
      <w:suff w:val="space"/>
      <w:lvlText w:val="%1."/>
      <w:lvlJc w:val="left"/>
    </w:lvl>
  </w:abstractNum>
  <w:abstractNum w:abstractNumId="3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7975560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1671415"/>
    <w:rsid w:val="326E6078"/>
    <w:rsid w:val="34193DAA"/>
    <w:rsid w:val="363C140B"/>
    <w:rsid w:val="36DE1089"/>
    <w:rsid w:val="3E6C4235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D3B2103"/>
    <w:rsid w:val="4E0D3B89"/>
    <w:rsid w:val="53D61877"/>
    <w:rsid w:val="560321EF"/>
    <w:rsid w:val="5FB23198"/>
    <w:rsid w:val="618D2FE3"/>
    <w:rsid w:val="65FC6B03"/>
    <w:rsid w:val="70B179F6"/>
    <w:rsid w:val="756D3991"/>
    <w:rsid w:val="79971F4D"/>
    <w:rsid w:val="7FFB68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11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2026-04-23T03:28:07Z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184CE3AF1B69426994DE8D84C4B1AB4C_13</vt:lpwstr>
  </property>
  <property fmtid="{D5CDD505-2E9C-101B-9397-08002B2CF9AE}" pid="6" name="KSOTemplateDocerSaveRecord">
    <vt:lpwstr>eyJoZGlkIjoiMWI0MjY3MjM2NTNmMTkyNzViMTMzM2YzNDY1ZDAwMmQifQ==</vt:lpwstr>
  </property>
</Properties>
</file>