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E61BEBC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right="0"/>
        <w:jc w:val="center"/>
        <w:rPr>
          <w:rFonts w:hint="eastAsia"/>
          <w:color w:val="000000"/>
          <w:sz w:val="36"/>
          <w:szCs w:val="36"/>
          <w:lang w:val="en-US" w:eastAsia="zh-CN"/>
        </w:rPr>
      </w:pPr>
      <w:bookmarkStart w:id="0" w:name="_GoBack"/>
      <w:r>
        <w:rPr>
          <w:rFonts w:hint="eastAsia"/>
          <w:color w:val="000000"/>
          <w:sz w:val="36"/>
          <w:szCs w:val="36"/>
          <w:lang w:val="en-US" w:eastAsia="zh-CN"/>
        </w:rPr>
        <w:t>公交枢纽综合楼办公家具采购需求</w:t>
      </w:r>
    </w:p>
    <w:bookmarkEnd w:id="0"/>
    <w:p w14:paraId="7AACFE8F">
      <w:pPr>
        <w:rPr>
          <w:rFonts w:hint="default"/>
          <w:lang w:val="en-US" w:eastAsia="zh-CN"/>
        </w:rPr>
      </w:pPr>
    </w:p>
    <w:p w14:paraId="383C0E20">
      <w:pPr>
        <w:numPr>
          <w:ilvl w:val="0"/>
          <w:numId w:val="1"/>
        </w:numPr>
        <w:rPr>
          <w:rFonts w:hint="eastAsia" w:ascii="宋体" w:hAnsi="宋体" w:eastAsia="宋体" w:cs="宋体"/>
          <w:b/>
          <w:bCs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000000"/>
          <w:sz w:val="24"/>
          <w:szCs w:val="24"/>
          <w:lang w:val="en-US" w:eastAsia="zh-CN"/>
        </w:rPr>
        <w:t>总体要求：</w:t>
      </w:r>
    </w:p>
    <w:p w14:paraId="7FF7221E">
      <w:pPr>
        <w:numPr>
          <w:ilvl w:val="0"/>
          <w:numId w:val="0"/>
        </w:numPr>
        <w:rPr>
          <w:rFonts w:hint="eastAsia" w:ascii="宋体" w:hAnsi="宋体" w:eastAsia="宋体" w:cs="宋体"/>
          <w:b/>
          <w:bCs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1、</w:t>
      </w:r>
      <w:r>
        <w:rPr>
          <w:rFonts w:hint="eastAsia" w:ascii="宋体" w:hAnsi="宋体" w:eastAsia="宋体" w:cs="宋体"/>
          <w:sz w:val="24"/>
          <w:szCs w:val="24"/>
        </w:rPr>
        <w:t>所有产品符合国家质量、环保、安全标准，医用类物资满足医疗行业基础规范，无有毒有害物质，适配医疗场所使用。</w:t>
      </w:r>
    </w:p>
    <w:p w14:paraId="60A331F5">
      <w:pPr>
        <w:numPr>
          <w:ilvl w:val="0"/>
          <w:numId w:val="0"/>
        </w:numPr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2、清单内的物品规格及数量为甲方估算数量，最终以乙方与甲方现场核实的规格数量为准，结算已到货验收正常的物品数量为准</w:t>
      </w:r>
    </w:p>
    <w:p w14:paraId="56172E36">
      <w:pPr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3、清单内的技术、材质、工艺要求为最低需求，必须满足</w:t>
      </w:r>
    </w:p>
    <w:p w14:paraId="3EF45A06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/>
        <w:rPr>
          <w:rFonts w:hint="eastAsia" w:ascii="宋体" w:hAnsi="宋体" w:eastAsia="宋体" w:cs="宋体"/>
          <w:color w:val="00000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二、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技术条款</w:t>
      </w:r>
      <w:r>
        <w:rPr>
          <w:rFonts w:hint="eastAsia" w:ascii="宋体" w:hAnsi="宋体" w:eastAsia="宋体" w:cs="宋体"/>
          <w:color w:val="000000"/>
          <w:sz w:val="24"/>
          <w:szCs w:val="24"/>
          <w:lang w:eastAsia="zh-CN"/>
        </w:rPr>
        <w:t>：</w:t>
      </w:r>
    </w:p>
    <w:p w14:paraId="5256B004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bidi w:val="0"/>
        <w:spacing w:before="0" w:beforeAutospacing="0" w:after="0" w:afterAutospacing="0" w:line="360" w:lineRule="atLeast"/>
        <w:ind w:left="0" w:right="0"/>
        <w:jc w:val="left"/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</w:rPr>
      </w:pPr>
      <w:r>
        <w:rPr>
          <w:rStyle w:val="6"/>
          <w:rFonts w:hint="eastAsia" w:ascii="宋体" w:hAnsi="宋体" w:eastAsia="宋体" w:cs="宋体"/>
          <w:b w:val="0"/>
          <w:bCs w:val="0"/>
          <w:color w:val="000000"/>
          <w:kern w:val="0"/>
          <w:sz w:val="24"/>
          <w:szCs w:val="24"/>
          <w:lang w:val="en-US" w:eastAsia="zh-CN" w:bidi="ar"/>
        </w:rPr>
        <w:t>1、环保要求：</w:t>
      </w:r>
      <w:r>
        <w:rPr>
          <w:rFonts w:hint="eastAsia" w:ascii="宋体" w:hAnsi="宋体" w:eastAsia="宋体" w:cs="宋体"/>
          <w:b w:val="0"/>
          <w:bCs w:val="0"/>
          <w:color w:val="000000"/>
          <w:kern w:val="0"/>
          <w:sz w:val="24"/>
          <w:szCs w:val="24"/>
          <w:lang w:val="en-US" w:eastAsia="zh-CN" w:bidi="ar"/>
        </w:rPr>
        <w:t xml:space="preserve">所有板材必须达到 </w:t>
      </w:r>
      <w:r>
        <w:rPr>
          <w:rStyle w:val="6"/>
          <w:rFonts w:hint="eastAsia" w:ascii="宋体" w:hAnsi="宋体" w:eastAsia="宋体" w:cs="宋体"/>
          <w:b w:val="0"/>
          <w:bCs w:val="0"/>
          <w:color w:val="000000"/>
          <w:kern w:val="0"/>
          <w:sz w:val="24"/>
          <w:szCs w:val="24"/>
          <w:lang w:val="en-US" w:eastAsia="zh-CN" w:bidi="ar"/>
        </w:rPr>
        <w:t>E0 级环保标准</w:t>
      </w:r>
      <w:r>
        <w:rPr>
          <w:rFonts w:hint="eastAsia" w:ascii="宋体" w:hAnsi="宋体" w:eastAsia="宋体" w:cs="宋体"/>
          <w:b w:val="0"/>
          <w:bCs w:val="0"/>
          <w:color w:val="000000"/>
          <w:kern w:val="0"/>
          <w:sz w:val="24"/>
          <w:szCs w:val="24"/>
          <w:lang w:val="en-US" w:eastAsia="zh-CN" w:bidi="ar"/>
        </w:rPr>
        <w:t>，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甲醛释放量≤0.05mg/m³，提</w:t>
      </w:r>
      <w:r>
        <w:rPr>
          <w:rFonts w:hint="eastAsia" w:ascii="宋体" w:hAnsi="宋体" w:eastAsia="宋体" w:cs="宋体"/>
          <w:b w:val="0"/>
          <w:bCs w:val="0"/>
          <w:color w:val="000000"/>
          <w:kern w:val="0"/>
          <w:sz w:val="24"/>
          <w:szCs w:val="24"/>
          <w:lang w:val="en-US" w:eastAsia="zh-CN" w:bidi="ar"/>
        </w:rPr>
        <w:t>供环保检测报告。</w:t>
      </w:r>
    </w:p>
    <w:p w14:paraId="64F6A772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bidi w:val="0"/>
        <w:spacing w:before="0" w:beforeAutospacing="0" w:after="0" w:afterAutospacing="0" w:line="360" w:lineRule="atLeast"/>
        <w:ind w:left="0" w:right="0"/>
        <w:jc w:val="left"/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lang w:val="en-US"/>
        </w:rPr>
      </w:pPr>
      <w:r>
        <w:rPr>
          <w:rStyle w:val="6"/>
          <w:rFonts w:hint="eastAsia" w:ascii="宋体" w:hAnsi="宋体" w:eastAsia="宋体" w:cs="宋体"/>
          <w:b w:val="0"/>
          <w:bCs w:val="0"/>
          <w:color w:val="000000"/>
          <w:kern w:val="0"/>
          <w:sz w:val="24"/>
          <w:szCs w:val="24"/>
          <w:lang w:val="en-US" w:eastAsia="zh-CN" w:bidi="ar"/>
        </w:rPr>
        <w:t>2、医用抗菌要求</w:t>
      </w:r>
      <w:r>
        <w:rPr>
          <w:rFonts w:hint="eastAsia" w:ascii="宋体" w:hAnsi="宋体" w:eastAsia="宋体" w:cs="宋体"/>
          <w:b w:val="0"/>
          <w:bCs w:val="0"/>
          <w:color w:val="000000"/>
          <w:kern w:val="0"/>
          <w:sz w:val="24"/>
          <w:szCs w:val="24"/>
          <w:lang w:val="en-US" w:eastAsia="zh-CN" w:bidi="ar"/>
        </w:rPr>
        <w:t>诊室、治疗区家具必须可耐受 84 消毒液、75% 酒精擦拭，不褪色、不起皮、不腐蚀</w:t>
      </w:r>
    </w:p>
    <w:p w14:paraId="7DC16EB8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bidi w:val="0"/>
        <w:spacing w:before="0" w:beforeAutospacing="0" w:after="0" w:afterAutospacing="0" w:line="360" w:lineRule="atLeast"/>
        <w:ind w:left="0" w:right="0"/>
        <w:jc w:val="left"/>
        <w:rPr>
          <w:rFonts w:hint="eastAsia" w:ascii="宋体" w:hAnsi="宋体" w:eastAsia="宋体" w:cs="宋体"/>
          <w:b w:val="0"/>
          <w:bCs w:val="0"/>
          <w:color w:val="000000"/>
          <w:kern w:val="0"/>
          <w:sz w:val="24"/>
          <w:szCs w:val="24"/>
          <w:lang w:val="en-US" w:eastAsia="zh-CN" w:bidi="ar"/>
        </w:rPr>
      </w:pPr>
      <w:r>
        <w:rPr>
          <w:rStyle w:val="6"/>
          <w:rFonts w:hint="eastAsia" w:ascii="宋体" w:hAnsi="宋体" w:eastAsia="宋体" w:cs="宋体"/>
          <w:b w:val="0"/>
          <w:bCs w:val="0"/>
          <w:color w:val="000000"/>
          <w:kern w:val="0"/>
          <w:sz w:val="24"/>
          <w:szCs w:val="24"/>
          <w:lang w:val="en-US" w:eastAsia="zh-CN" w:bidi="ar"/>
        </w:rPr>
        <w:t>3、工艺要求</w:t>
      </w:r>
      <w:r>
        <w:rPr>
          <w:rFonts w:hint="eastAsia" w:ascii="宋体" w:hAnsi="宋体" w:eastAsia="宋体" w:cs="宋体"/>
          <w:b w:val="0"/>
          <w:bCs w:val="0"/>
          <w:color w:val="000000"/>
          <w:kern w:val="0"/>
          <w:sz w:val="24"/>
          <w:szCs w:val="24"/>
          <w:lang w:val="en-US" w:eastAsia="zh-CN" w:bidi="ar"/>
        </w:rPr>
        <w:t>所有家具必须</w:t>
      </w:r>
      <w:r>
        <w:rPr>
          <w:rStyle w:val="6"/>
          <w:rFonts w:hint="eastAsia" w:ascii="宋体" w:hAnsi="宋体" w:eastAsia="宋体" w:cs="宋体"/>
          <w:b w:val="0"/>
          <w:bCs w:val="0"/>
          <w:color w:val="000000"/>
          <w:kern w:val="0"/>
          <w:sz w:val="24"/>
          <w:szCs w:val="24"/>
          <w:lang w:val="en-US" w:eastAsia="zh-CN" w:bidi="ar"/>
        </w:rPr>
        <w:t>圆角防撞</w:t>
      </w:r>
      <w:r>
        <w:rPr>
          <w:rFonts w:hint="eastAsia" w:ascii="宋体" w:hAnsi="宋体" w:eastAsia="宋体" w:cs="宋体"/>
          <w:b w:val="0"/>
          <w:bCs w:val="0"/>
          <w:color w:val="000000"/>
          <w:kern w:val="0"/>
          <w:sz w:val="24"/>
          <w:szCs w:val="24"/>
          <w:lang w:val="en-US" w:eastAsia="zh-CN" w:bidi="ar"/>
        </w:rPr>
        <w:t>，封边严密无开胶，无尖锐棱角、无毛刺、无异味。</w:t>
      </w:r>
    </w:p>
    <w:p w14:paraId="20C26FA6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bidi w:val="0"/>
        <w:spacing w:before="0" w:beforeAutospacing="0" w:after="0" w:afterAutospacing="0" w:line="360" w:lineRule="atLeast"/>
        <w:ind w:left="0" w:right="0"/>
        <w:jc w:val="left"/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</w:rPr>
      </w:pPr>
      <w:r>
        <w:rPr>
          <w:rStyle w:val="6"/>
          <w:rFonts w:hint="eastAsia" w:ascii="宋体" w:hAnsi="宋体" w:eastAsia="宋体" w:cs="宋体"/>
          <w:b w:val="0"/>
          <w:bCs w:val="0"/>
          <w:color w:val="000000"/>
          <w:kern w:val="0"/>
          <w:sz w:val="24"/>
          <w:szCs w:val="24"/>
          <w:lang w:val="en-US" w:eastAsia="zh-CN" w:bidi="ar"/>
        </w:rPr>
        <w:t>4、尺寸要求：</w:t>
      </w:r>
      <w:r>
        <w:rPr>
          <w:rFonts w:hint="eastAsia" w:ascii="宋体" w:hAnsi="宋体" w:eastAsia="宋体" w:cs="宋体"/>
          <w:b w:val="0"/>
          <w:bCs w:val="0"/>
          <w:color w:val="000000"/>
          <w:kern w:val="0"/>
          <w:sz w:val="24"/>
          <w:szCs w:val="24"/>
          <w:lang w:val="en-US" w:eastAsia="zh-CN" w:bidi="ar"/>
        </w:rPr>
        <w:t xml:space="preserve">定制产品尺寸误差不得超过 </w:t>
      </w:r>
      <w:r>
        <w:rPr>
          <w:rStyle w:val="6"/>
          <w:rFonts w:hint="eastAsia" w:ascii="宋体" w:hAnsi="宋体" w:eastAsia="宋体" w:cs="宋体"/>
          <w:b w:val="0"/>
          <w:bCs w:val="0"/>
          <w:color w:val="000000"/>
          <w:kern w:val="0"/>
          <w:sz w:val="24"/>
          <w:szCs w:val="24"/>
          <w:lang w:val="en-US" w:eastAsia="zh-CN" w:bidi="ar"/>
        </w:rPr>
        <w:t>±5mm</w:t>
      </w:r>
      <w:r>
        <w:rPr>
          <w:rFonts w:hint="eastAsia" w:ascii="宋体" w:hAnsi="宋体" w:eastAsia="宋体" w:cs="宋体"/>
          <w:b w:val="0"/>
          <w:bCs w:val="0"/>
          <w:color w:val="000000"/>
          <w:kern w:val="0"/>
          <w:sz w:val="24"/>
          <w:szCs w:val="24"/>
          <w:lang w:val="en-US" w:eastAsia="zh-CN" w:bidi="ar"/>
        </w:rPr>
        <w:t>，到货现场核对无误后方可验收。</w:t>
      </w:r>
    </w:p>
    <w:p w14:paraId="1379AAE6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/>
        <w:jc w:val="left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lang w:val="en-US" w:eastAsia="zh-CN"/>
        </w:rPr>
        <w:t>5、</w:t>
      </w:r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</w:rPr>
        <w:t>所有电器产品需为全新正品，具备 3C 认证、产品合格证、保修卡，严禁翻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新机、残次品，电器运行稳定、无故障，具备安全防护功能。</w:t>
      </w:r>
    </w:p>
    <w:p w14:paraId="5C62B9CD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/>
        <w:jc w:val="left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6、</w:t>
      </w:r>
      <w:r>
        <w:rPr>
          <w:rFonts w:hint="eastAsia" w:ascii="宋体" w:hAnsi="宋体" w:eastAsia="宋体" w:cs="宋体"/>
          <w:sz w:val="24"/>
          <w:szCs w:val="24"/>
        </w:rPr>
        <w:t xml:space="preserve"> 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医用类产品需提供相关检测报告、资质证明，符合医疗场所使用规范，非医用产品需符合国家民用产品质量标准。</w:t>
      </w:r>
    </w:p>
    <w:p w14:paraId="1E023BE9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/>
        <w:jc w:val="left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7、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供货方需负责产品的运输、安装、调试，清理安装现场垃圾，确保物资可正常使用。</w:t>
      </w:r>
    </w:p>
    <w:p w14:paraId="519D2E47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bidi w:val="0"/>
        <w:spacing w:before="0" w:beforeAutospacing="0" w:after="0" w:afterAutospacing="0" w:line="360" w:lineRule="atLeast"/>
        <w:ind w:left="0" w:right="0"/>
        <w:jc w:val="left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Style w:val="6"/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  <w:lang w:val="en-US" w:eastAsia="zh-CN" w:bidi="ar"/>
        </w:rPr>
        <w:t>三、质保与售后</w:t>
      </w:r>
    </w:p>
    <w:p w14:paraId="14D06075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/>
        <w:jc w:val="left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</w:rPr>
        <w:t>供货周期：签订合同后</w:t>
      </w:r>
      <w:r>
        <w:rPr>
          <w:rStyle w:val="6"/>
          <w:rFonts w:hint="eastAsia" w:ascii="宋体" w:hAnsi="宋体" w:eastAsia="宋体" w:cs="宋体"/>
          <w:b/>
          <w:bCs/>
          <w:color w:val="000000"/>
          <w:sz w:val="24"/>
          <w:szCs w:val="24"/>
        </w:rPr>
        <w:t>15 个工作日内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完成所有物资的送货、安装及调试。</w:t>
      </w:r>
    </w:p>
    <w:p w14:paraId="46F9C6B6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/>
        <w:jc w:val="left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</w:rPr>
        <w:t>质保期内免费维修、更换非人为损坏零部件。</w:t>
      </w:r>
    </w:p>
    <w:p w14:paraId="2D9B2212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/>
        <w:jc w:val="left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</w:rPr>
        <w:t>售后服务：质保期内接到报修通知后，24 小时内响应，48 小时内上门维修，确保不影响诊区正常运营。</w:t>
      </w:r>
    </w:p>
    <w:p w14:paraId="2BA25DF8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/>
        <w:jc w:val="left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</w:rPr>
        <w:t>验收标准：货物送达安装完成后，采购方按本需求书参数、产品合格证进行现场验收，不合格产品无条件退换。</w:t>
      </w:r>
    </w:p>
    <w:p w14:paraId="1BB329DD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-360" w:leftChars="0" w:right="0" w:rightChars="0" w:firstLine="480" w:firstLineChars="200"/>
        <w:jc w:val="left"/>
        <w:rPr>
          <w:rFonts w:hint="eastAsia" w:ascii="宋体" w:hAnsi="宋体" w:eastAsia="宋体" w:cs="宋体"/>
          <w:color w:val="000000"/>
          <w:sz w:val="24"/>
          <w:szCs w:val="24"/>
        </w:rPr>
      </w:pPr>
    </w:p>
    <w:p w14:paraId="46AE3B61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-360" w:leftChars="0" w:right="0" w:rightChars="0" w:firstLine="480" w:firstLineChars="200"/>
        <w:jc w:val="left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</w:rPr>
        <w:t xml:space="preserve">合同签订后支付 </w:t>
      </w:r>
      <w:r>
        <w:rPr>
          <w:rStyle w:val="6"/>
          <w:rFonts w:hint="eastAsia" w:ascii="宋体" w:hAnsi="宋体" w:eastAsia="宋体" w:cs="宋体"/>
          <w:b/>
          <w:bCs/>
          <w:color w:val="000000"/>
          <w:sz w:val="24"/>
          <w:szCs w:val="24"/>
        </w:rPr>
        <w:t>30%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 xml:space="preserve"> 作为预付款；</w:t>
      </w:r>
    </w:p>
    <w:p w14:paraId="31395013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-360" w:leftChars="0" w:right="0" w:rightChars="0" w:firstLine="480" w:firstLineChars="200"/>
        <w:jc w:val="left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</w:rPr>
        <w:t xml:space="preserve">全部货物到货安装调试完毕、验收合格后支付 </w:t>
      </w:r>
      <w:r>
        <w:rPr>
          <w:rStyle w:val="6"/>
          <w:rFonts w:hint="eastAsia" w:ascii="宋体" w:hAnsi="宋体" w:eastAsia="宋体" w:cs="宋体"/>
          <w:b/>
          <w:bCs/>
          <w:color w:val="000000"/>
          <w:sz w:val="24"/>
          <w:szCs w:val="24"/>
        </w:rPr>
        <w:t>65%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；</w:t>
      </w:r>
    </w:p>
    <w:p w14:paraId="3D79E7FB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-360" w:leftChars="0" w:right="0" w:rightChars="0" w:firstLine="480" w:firstLineChars="200"/>
        <w:jc w:val="left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最长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 xml:space="preserve">质保期满后支付 </w:t>
      </w:r>
      <w:r>
        <w:rPr>
          <w:rStyle w:val="6"/>
          <w:rFonts w:hint="eastAsia" w:ascii="宋体" w:hAnsi="宋体" w:eastAsia="宋体" w:cs="宋体"/>
          <w:b/>
          <w:bCs/>
          <w:color w:val="000000"/>
          <w:sz w:val="24"/>
          <w:szCs w:val="24"/>
        </w:rPr>
        <w:t>5%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 xml:space="preserve"> 质保金。</w:t>
      </w:r>
    </w:p>
    <w:p w14:paraId="7E850651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1EA6338"/>
    <w:multiLevelType w:val="singleLevel"/>
    <w:tmpl w:val="B1EA6338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3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5320794"/>
    <w:rsid w:val="25320794"/>
    <w:rsid w:val="2B2D64CB"/>
    <w:rsid w:val="3BB106FB"/>
    <w:rsid w:val="43D53F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6">
    <w:name w:val="Strong"/>
    <w:basedOn w:val="5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676</Words>
  <Characters>702</Characters>
  <Lines>0</Lines>
  <Paragraphs>0</Paragraphs>
  <TotalTime>73</TotalTime>
  <ScaleCrop>false</ScaleCrop>
  <LinksUpToDate>false</LinksUpToDate>
  <CharactersWithSpaces>719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2026-04-13T01:43:00Z</dcterms:created>
  <dc:creator>李鲲</dc:creator>
  <cp:lastModifiedBy>M</cp:lastModifiedBy>
  <dcterms:modified xsi:type="dcterms:W3CDTF">2026-04-27T07:01:54Z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533FD92D82DB40BD971EE464DDC94AEA_13</vt:lpwstr>
  </property>
  <property fmtid="{D5CDD505-2E9C-101B-9397-08002B2CF9AE}" pid="4" name="KSOTemplateDocerSaveRecord">
    <vt:lpwstr>eyJoZGlkIjoiOTU1MjYwNDA2MzkxZmNjNGIyZTNjMzliMDA0OTMzZDgiLCJ1c2VySWQiOiIzOTIxMzQwODIifQ==</vt:lpwstr>
  </property>
</Properties>
</file>