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5B2D2">
      <w:pPr>
        <w:pStyle w:val="15"/>
        <w:widowControl/>
        <w:shd w:val="clear" w:fill="FFFFFF"/>
      </w:pPr>
      <w:r>
        <w:t>用户初步需求文档</w:t>
      </w:r>
    </w:p>
    <w:p w14:paraId="39467CD6">
      <w:pPr>
        <w:pStyle w:val="2"/>
        <w:widowControl/>
        <w:numPr>
          <w:ilvl w:val="0"/>
          <w:numId w:val="1"/>
        </w:numPr>
        <w:shd w:val="clear" w:fill="FFFFFF"/>
        <w:ind w:left="0" w:leftChars="0" w:firstLine="0" w:firstLineChars="0"/>
        <w:rPr>
          <w:b w:val="0"/>
        </w:rPr>
      </w:pPr>
      <w:r>
        <w:t>项目背景与目标</w:t>
      </w:r>
    </w:p>
    <w:p w14:paraId="66304826">
      <w:pPr>
        <w:pStyle w:val="3"/>
        <w:widowControl/>
        <w:numPr>
          <w:ilvl w:val="0"/>
          <w:numId w:val="2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业务现状</w:t>
      </w:r>
    </w:p>
    <w:p w14:paraId="253CBCEC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当前我院纪检监察工作主要依赖线下人工方式及经验判断，存在以下核心问题：</w:t>
      </w:r>
      <w:bookmarkStart w:id="0" w:name="_GoBack"/>
      <w:bookmarkEnd w:id="0"/>
    </w:p>
    <w:tbl>
      <w:tblPr>
        <w:tblStyle w:val="1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26"/>
        <w:gridCol w:w="7123"/>
      </w:tblGrid>
      <w:tr w14:paraId="5B963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834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B83BC2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问题维度</w:t>
            </w:r>
          </w:p>
        </w:tc>
        <w:tc>
          <w:tcPr>
            <w:tcW w:w="4165" w:type="pct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669C0B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现状描述</w:t>
            </w:r>
          </w:p>
        </w:tc>
      </w:tr>
      <w:tr w14:paraId="4051E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34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11B283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监督检查</w:t>
            </w:r>
          </w:p>
        </w:tc>
        <w:tc>
          <w:tcPr>
            <w:tcW w:w="4165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7D86C2E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药品、耗材、设备、招采、合同、后勤等业务数据以人工抽查为主，面对复杂业务数据，风险识别不够全面精准。</w:t>
            </w:r>
          </w:p>
        </w:tc>
      </w:tr>
      <w:tr w14:paraId="7601C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34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BDE899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线索处置</w:t>
            </w:r>
          </w:p>
        </w:tc>
        <w:tc>
          <w:tcPr>
            <w:tcW w:w="4165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4F0E5AD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信访件格式多样（扫描件、图片、文本），关键信息提取耗时，单条预处理平均30分钟以上</w:t>
            </w:r>
          </w:p>
        </w:tc>
      </w:tr>
      <w:tr w14:paraId="20E91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34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EC70DE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执纪办案</w:t>
            </w:r>
          </w:p>
        </w:tc>
        <w:tc>
          <w:tcPr>
            <w:tcW w:w="4165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50FCE57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流程、文书、证据分析、定性量纪高度依赖个人经验，缺乏标准化辅助工具</w:t>
            </w:r>
          </w:p>
        </w:tc>
      </w:tr>
    </w:tbl>
    <w:p w14:paraId="6F9DB072">
      <w:pPr>
        <w:pStyle w:val="3"/>
        <w:widowControl/>
        <w:numPr>
          <w:ilvl w:val="0"/>
          <w:numId w:val="2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建设目标</w:t>
      </w:r>
    </w:p>
    <w:p w14:paraId="6F70F8D1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构建集</w:t>
      </w: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智能监督检查、线索智能处置、执纪办案辅助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于一体的AI系统，实现以下转型：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05"/>
        <w:gridCol w:w="1920"/>
        <w:gridCol w:w="4145"/>
      </w:tblGrid>
      <w:tr w14:paraId="14E0C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E3035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维度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F73EB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从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E39CE3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到</w:t>
            </w:r>
          </w:p>
        </w:tc>
      </w:tr>
      <w:tr w14:paraId="450F8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45B504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监督模式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826BB0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人工随机抽查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4163C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数据驱动的全量智能分析</w:t>
            </w:r>
          </w:p>
        </w:tc>
      </w:tr>
      <w:tr w14:paraId="074E5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BC5FFF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线索处置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4A4828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单件手工处理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B252FE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多模态自动提取+批量标准化拟办</w:t>
            </w:r>
          </w:p>
        </w:tc>
      </w:tr>
      <w:tr w14:paraId="7C62B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236B56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办案支撑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B4E538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依赖个人经验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FC2B2F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流程标准化+证据可视化+AI辅助定性</w:t>
            </w:r>
          </w:p>
        </w:tc>
      </w:tr>
    </w:tbl>
    <w:p w14:paraId="2F79799A">
      <w:pPr>
        <w:pStyle w:val="3"/>
        <w:widowControl/>
        <w:numPr>
          <w:ilvl w:val="0"/>
          <w:numId w:val="2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部署约束</w:t>
      </w:r>
    </w:p>
    <w:tbl>
      <w:tblPr>
        <w:tblStyle w:val="1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88"/>
        <w:gridCol w:w="7161"/>
      </w:tblGrid>
      <w:tr w14:paraId="383FF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2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1001CA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约束项</w:t>
            </w:r>
          </w:p>
        </w:tc>
        <w:tc>
          <w:tcPr>
            <w:tcW w:w="4187" w:type="pct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66B431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具体要求</w:t>
            </w:r>
          </w:p>
        </w:tc>
      </w:tr>
      <w:tr w14:paraId="172F6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2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8916B3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部署模式</w:t>
            </w:r>
          </w:p>
        </w:tc>
        <w:tc>
          <w:tcPr>
            <w:tcW w:w="4187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A131FB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内网单机部署，不接入互联网，不依赖任何外部数据中心或云端AI服务</w:t>
            </w:r>
          </w:p>
        </w:tc>
      </w:tr>
      <w:tr w14:paraId="3CB3A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2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09496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数据范围</w:t>
            </w:r>
          </w:p>
        </w:tc>
        <w:tc>
          <w:tcPr>
            <w:tcW w:w="4187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EE86F2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仅处理用户主动上传的业务数据文件，不实时对接医院业务系统数据流</w:t>
            </w:r>
          </w:p>
        </w:tc>
      </w:tr>
      <w:tr w14:paraId="63DA4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9" w:hRule="atLeast"/>
        </w:trPr>
        <w:tc>
          <w:tcPr>
            <w:tcW w:w="812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8191CE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数据安全</w:t>
            </w:r>
          </w:p>
        </w:tc>
        <w:tc>
          <w:tcPr>
            <w:tcW w:w="4187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1D10FF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所有数据本地存储，不上传任何外部服务，确保纪检监察工作的保密性与数据主权</w:t>
            </w:r>
          </w:p>
        </w:tc>
      </w:tr>
      <w:tr w14:paraId="72621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812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BB2B6D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运行环境</w:t>
            </w:r>
          </w:p>
        </w:tc>
        <w:tc>
          <w:tcPr>
            <w:tcW w:w="4187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413D2D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Windows/Linux 单机环境，支持主流办公电脑配置</w:t>
            </w:r>
          </w:p>
        </w:tc>
      </w:tr>
    </w:tbl>
    <w:p w14:paraId="25B0402A">
      <w:pPr>
        <w:pStyle w:val="2"/>
        <w:widowControl/>
        <w:numPr>
          <w:ilvl w:val="0"/>
          <w:numId w:val="1"/>
        </w:numPr>
        <w:shd w:val="clear" w:fill="FFFFFF"/>
        <w:ind w:left="0" w:leftChars="0" w:firstLine="0" w:firstLineChars="0"/>
        <w:rPr>
          <w:b w:val="0"/>
        </w:rPr>
      </w:pPr>
      <w:r>
        <w:t>总体功能架构</w:t>
      </w:r>
    </w:p>
    <w:tbl>
      <w:tblPr>
        <w:tblStyle w:val="1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2840"/>
        <w:gridCol w:w="2845"/>
      </w:tblGrid>
      <w:tr w14:paraId="45510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5000" w:type="pct"/>
            <w:gridSpan w:val="3"/>
            <w:vAlign w:val="center"/>
          </w:tcPr>
          <w:p w14:paraId="6614D107">
            <w:pPr>
              <w:pStyle w:val="14"/>
              <w:keepNext w:val="0"/>
              <w:keepLines w:val="0"/>
              <w:widowControl/>
              <w:suppressLineNumbers w:val="0"/>
              <w:spacing w:before="240" w:beforeAutospacing="0" w:after="240" w:afterAutospacing="0"/>
              <w:ind w:right="0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AI智能监督系统</w:t>
            </w:r>
          </w:p>
        </w:tc>
      </w:tr>
      <w:tr w14:paraId="70623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665" w:type="pct"/>
            <w:vAlign w:val="center"/>
          </w:tcPr>
          <w:p w14:paraId="5B8775E5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智能监督检查</w:t>
            </w:r>
          </w:p>
        </w:tc>
        <w:tc>
          <w:tcPr>
            <w:tcW w:w="1666" w:type="pct"/>
            <w:vAlign w:val="center"/>
          </w:tcPr>
          <w:p w14:paraId="3CC7C404">
            <w:pPr>
              <w:pStyle w:val="14"/>
              <w:keepNext w:val="0"/>
              <w:keepLines w:val="0"/>
              <w:widowControl/>
              <w:suppressLineNumbers w:val="0"/>
              <w:spacing w:before="240" w:beforeAutospacing="0" w:after="240" w:afterAutospacing="0"/>
              <w:ind w:right="0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线索智能处置</w:t>
            </w:r>
          </w:p>
        </w:tc>
        <w:tc>
          <w:tcPr>
            <w:tcW w:w="1668" w:type="pct"/>
            <w:vAlign w:val="center"/>
          </w:tcPr>
          <w:p w14:paraId="2E94D479">
            <w:pPr>
              <w:pStyle w:val="14"/>
              <w:keepNext w:val="0"/>
              <w:keepLines w:val="0"/>
              <w:widowControl/>
              <w:suppressLineNumbers w:val="0"/>
              <w:spacing w:before="240" w:beforeAutospacing="0" w:after="240" w:afterAutospacing="0"/>
              <w:ind w:right="0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执纪办案辅助</w:t>
            </w:r>
          </w:p>
        </w:tc>
      </w:tr>
      <w:tr w14:paraId="0B539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5" w:type="pct"/>
          </w:tcPr>
          <w:p w14:paraId="22933ECA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多格式数据接入</w:t>
            </w:r>
          </w:p>
          <w:p w14:paraId="1AC2A674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风险分析</w:t>
            </w:r>
          </w:p>
          <w:p w14:paraId="735EFE5F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要点清单生成</w:t>
            </w:r>
          </w:p>
          <w:p w14:paraId="09464F9A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方案编制</w:t>
            </w:r>
          </w:p>
          <w:p w14:paraId="7A5ED14D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报告撰写</w:t>
            </w:r>
          </w:p>
          <w:p w14:paraId="6830BEDF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数据溯源</w:t>
            </w:r>
          </w:p>
          <w:p w14:paraId="0D8DD61B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i w:val="0"/>
                <w:iCs w:val="0"/>
                <w:caps w:val="0"/>
                <w:color w:val="0F1115"/>
                <w:spacing w:val="0"/>
              </w:rPr>
            </w:pPr>
          </w:p>
        </w:tc>
        <w:tc>
          <w:tcPr>
            <w:tcW w:w="1666" w:type="pct"/>
          </w:tcPr>
          <w:p w14:paraId="76365D47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多模态信息提取</w:t>
            </w:r>
          </w:p>
          <w:p w14:paraId="1F953175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标准化拟办</w:t>
            </w:r>
          </w:p>
          <w:p w14:paraId="5C00EADB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核查方案生成</w:t>
            </w:r>
          </w:p>
          <w:p w14:paraId="144134B7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谈话提纲生成</w:t>
            </w:r>
          </w:p>
          <w:p w14:paraId="6C73D480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取证清单生成</w:t>
            </w:r>
          </w:p>
          <w:p w14:paraId="69AE2510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批量归并处理</w:t>
            </w:r>
          </w:p>
        </w:tc>
        <w:tc>
          <w:tcPr>
            <w:tcW w:w="1668" w:type="pct"/>
          </w:tcPr>
          <w:p w14:paraId="116A65A0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流程标准化指引</w:t>
            </w:r>
          </w:p>
          <w:p w14:paraId="7FD1CF59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文书智能生成</w:t>
            </w:r>
          </w:p>
          <w:p w14:paraId="50841BCF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证据智能归集</w:t>
            </w:r>
          </w:p>
          <w:p w14:paraId="477F9D3B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资金流向图</w:t>
            </w:r>
          </w:p>
          <w:p w14:paraId="39974D95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人物关系图</w:t>
            </w:r>
          </w:p>
          <w:p w14:paraId="05655A18">
            <w:pPr>
              <w:pStyle w:val="1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 w:firstLine="0"/>
              <w:jc w:val="center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i w:val="0"/>
                <w:iCs w:val="0"/>
                <w:caps w:val="0"/>
                <w:color w:val="0F1115"/>
                <w:spacing w:val="0"/>
              </w:rPr>
              <w:t>综合关联图</w:t>
            </w:r>
          </w:p>
        </w:tc>
      </w:tr>
    </w:tbl>
    <w:p w14:paraId="3B49C44D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核心定位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：AI辅助决策平台，所有生成内容须经人工审核确认，最终决策权在人。</w:t>
      </w:r>
    </w:p>
    <w:p w14:paraId="32C34FAB">
      <w:pPr>
        <w:pStyle w:val="2"/>
        <w:widowControl/>
        <w:numPr>
          <w:ilvl w:val="0"/>
          <w:numId w:val="1"/>
        </w:numPr>
        <w:shd w:val="clear" w:fill="FFFFFF"/>
        <w:ind w:left="0" w:leftChars="0" w:firstLine="0" w:firstLineChars="0"/>
        <w:rPr>
          <w:b w:val="0"/>
        </w:rPr>
      </w:pPr>
      <w:r>
        <w:t>详细功能需求</w:t>
      </w:r>
    </w:p>
    <w:p w14:paraId="4D35FE30">
      <w:pPr>
        <w:pStyle w:val="3"/>
        <w:widowControl/>
        <w:numPr>
          <w:ilvl w:val="0"/>
          <w:numId w:val="3"/>
        </w:numPr>
        <w:shd w:val="clear" w:fill="FFFFFF"/>
        <w:ind w:left="0" w:leftChars="0" w:firstLine="0" w:firstLineChars="0"/>
        <w:rPr>
          <w:rFonts w:hint="eastAsia"/>
        </w:rPr>
      </w:pPr>
      <w:r>
        <w:t>智能监督检查模块</w:t>
      </w:r>
    </w:p>
    <w:p w14:paraId="3BCC69BD">
      <w:pPr>
        <w:pStyle w:val="4"/>
        <w:widowControl/>
        <w:numPr>
          <w:ilvl w:val="0"/>
          <w:numId w:val="4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数据接入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05"/>
        <w:gridCol w:w="6665"/>
      </w:tblGrid>
      <w:tr w14:paraId="75C75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13A4B2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项目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AC2990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说明</w:t>
            </w:r>
          </w:p>
        </w:tc>
      </w:tr>
      <w:tr w14:paraId="7A99F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7B4230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接入方式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8BF10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用户通过界面单次或批量上传文件</w:t>
            </w:r>
          </w:p>
        </w:tc>
      </w:tr>
      <w:tr w14:paraId="6AE5C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36827C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数据类型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8B4883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药品、耗材、设备、招采、合同、后勤物资等业务数据</w:t>
            </w:r>
          </w:p>
        </w:tc>
      </w:tr>
      <w:tr w14:paraId="071D9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496E4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支持格式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86B779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Excel、CSV、Word、PDF（含扫描件OCR）、图片（JPG/PNG）</w:t>
            </w:r>
          </w:p>
        </w:tc>
      </w:tr>
    </w:tbl>
    <w:p w14:paraId="6B4F92F4">
      <w:pPr>
        <w:pStyle w:val="4"/>
        <w:widowControl/>
        <w:numPr>
          <w:ilvl w:val="0"/>
          <w:numId w:val="4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风险分析模型</w:t>
      </w:r>
    </w:p>
    <w:p w14:paraId="0E577200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内置风险模型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（阈值均可配置）：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25"/>
        <w:gridCol w:w="5285"/>
      </w:tblGrid>
      <w:tr w14:paraId="43F6B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BF70C5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风险类别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73C453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分析逻辑</w:t>
            </w:r>
          </w:p>
        </w:tc>
      </w:tr>
      <w:tr w14:paraId="4C34E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E0BBAA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供应商关联风险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9C6FEC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单一供应商中标频次异常、中标金额集中度超标</w:t>
            </w:r>
          </w:p>
        </w:tc>
      </w:tr>
      <w:tr w14:paraId="556AC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70981C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价格异常风险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004CBC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采购价格偏离历史均价或行业参考价</w:t>
            </w:r>
          </w:p>
        </w:tc>
      </w:tr>
      <w:tr w14:paraId="5C131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19ECFB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消耗合理性风险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4CB4A0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耗材消耗量与业务量（如手术量）偏离度超标</w:t>
            </w:r>
          </w:p>
        </w:tc>
      </w:tr>
      <w:tr w14:paraId="67A69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1D1380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合同履约风险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0FA5D2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付款节点偏离、超期未验收、变更频次异常</w:t>
            </w:r>
          </w:p>
        </w:tc>
      </w:tr>
      <w:tr w14:paraId="3FB13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AFB32A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库存管理风险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40AC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物资积压、临期未用、盘亏盘盈异常</w:t>
            </w:r>
          </w:p>
        </w:tc>
      </w:tr>
      <w:tr w14:paraId="3AB66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886ED6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其他风险模型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14C827A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企业可补充或提供其他风险模型</w:t>
            </w:r>
          </w:p>
        </w:tc>
      </w:tr>
    </w:tbl>
    <w:p w14:paraId="5EC00FBD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自定义规则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：用户可通过可视化界面配置新规则，无需代码开发。</w:t>
      </w:r>
    </w:p>
    <w:p w14:paraId="45CD4DE6">
      <w:pPr>
        <w:pStyle w:val="4"/>
        <w:widowControl/>
        <w:numPr>
          <w:ilvl w:val="0"/>
          <w:numId w:val="4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输出物</w:t>
      </w:r>
    </w:p>
    <w:tbl>
      <w:tblPr>
        <w:tblStyle w:val="1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26"/>
        <w:gridCol w:w="6723"/>
      </w:tblGrid>
      <w:tr w14:paraId="7885A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068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6B0CE3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输出项</w:t>
            </w:r>
          </w:p>
        </w:tc>
        <w:tc>
          <w:tcPr>
            <w:tcW w:w="3931" w:type="pct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2FE5C5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内容说明</w:t>
            </w:r>
          </w:p>
        </w:tc>
      </w:tr>
      <w:tr w14:paraId="3275FC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68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698DB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监督检查要点清单</w:t>
            </w:r>
          </w:p>
        </w:tc>
        <w:tc>
          <w:tcPr>
            <w:tcW w:w="3931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6AD9A9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风险点名称、业务域、等级（高/中/低）、描述、制度依据、数据溯源</w:t>
            </w:r>
          </w:p>
        </w:tc>
      </w:tr>
      <w:tr w14:paraId="50AFD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68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17FF4C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监督检查方案</w:t>
            </w:r>
          </w:p>
        </w:tc>
        <w:tc>
          <w:tcPr>
            <w:tcW w:w="3931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D53605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检查目的、范围、对象、方法、人员分工、实施步骤、时间进度</w:t>
            </w:r>
          </w:p>
        </w:tc>
      </w:tr>
      <w:tr w14:paraId="1F53E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68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2290E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监督检查报告</w:t>
            </w:r>
          </w:p>
        </w:tc>
        <w:tc>
          <w:tcPr>
            <w:tcW w:w="3931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40E4E9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检查概况、发现问题（含图表佐证）、原因分析、整改建议、责任初步界定</w:t>
            </w:r>
          </w:p>
        </w:tc>
      </w:tr>
    </w:tbl>
    <w:p w14:paraId="4F23BC0B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关键能力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：每个分析结论均可溯源至源文件的具体位置（文件名、工作表、行号）。</w:t>
      </w:r>
    </w:p>
    <w:p w14:paraId="3493306E">
      <w:pPr>
        <w:pStyle w:val="3"/>
        <w:widowControl/>
        <w:numPr>
          <w:ilvl w:val="0"/>
          <w:numId w:val="3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线索智能处置模块</w:t>
      </w:r>
    </w:p>
    <w:p w14:paraId="3DE7A323">
      <w:pPr>
        <w:pStyle w:val="4"/>
        <w:widowControl/>
        <w:numPr>
          <w:ilvl w:val="0"/>
          <w:numId w:val="5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多模态信息提取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85"/>
        <w:gridCol w:w="2705"/>
      </w:tblGrid>
      <w:tr w14:paraId="434C3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8554B8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支持格式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15E56C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处理方式</w:t>
            </w:r>
          </w:p>
        </w:tc>
      </w:tr>
      <w:tr w14:paraId="60171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2D0735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图片、扫描件PDF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BC92FF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OCR文字识别+版面分析</w:t>
            </w:r>
          </w:p>
        </w:tc>
      </w:tr>
      <w:tr w14:paraId="54223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ED3BAC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Word、Excel、TXT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4E3D3F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直接提取</w:t>
            </w:r>
          </w:p>
        </w:tc>
      </w:tr>
      <w:tr w14:paraId="1A226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5E071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压缩包（ZIP/RAR）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0E2A7B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解压后逐一处理</w:t>
            </w:r>
          </w:p>
        </w:tc>
      </w:tr>
    </w:tbl>
    <w:p w14:paraId="657456C2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自动提取字段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05"/>
        <w:gridCol w:w="5885"/>
      </w:tblGrid>
      <w:tr w14:paraId="50496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F9AC98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类别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D65EF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提取内容</w:t>
            </w:r>
          </w:p>
        </w:tc>
      </w:tr>
      <w:tr w14:paraId="1A9E2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BE4A4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被反映人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388202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姓名、科室、职务</w:t>
            </w:r>
          </w:p>
        </w:tc>
      </w:tr>
      <w:tr w14:paraId="7F6E5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46BD2F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反映问题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FD5E38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问题类型、发生时间、地点、情节描述、涉案人/单位</w:t>
            </w:r>
          </w:p>
        </w:tc>
      </w:tr>
      <w:tr w14:paraId="26EA2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2320B4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反映人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56384F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匿名/实名标识、联系方式（实名时）</w:t>
            </w:r>
          </w:p>
        </w:tc>
      </w:tr>
      <w:tr w14:paraId="61536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F4281F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附件材料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24CF68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证据清单</w:t>
            </w:r>
          </w:p>
        </w:tc>
      </w:tr>
    </w:tbl>
    <w:p w14:paraId="575FC589">
      <w:pPr>
        <w:pStyle w:val="4"/>
        <w:widowControl/>
        <w:numPr>
          <w:ilvl w:val="0"/>
          <w:numId w:val="5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标准化拟办与辅助生成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45"/>
        <w:gridCol w:w="6485"/>
      </w:tblGrid>
      <w:tr w14:paraId="76043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D4BE2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输出项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7A25B2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内容说明</w:t>
            </w:r>
          </w:p>
        </w:tc>
      </w:tr>
      <w:tr w14:paraId="23134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FE8AB5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拟办意见单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277CC9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线索摘要、紧急程度、问题分类、办理方式建议、转办部门</w:t>
            </w:r>
          </w:p>
        </w:tc>
      </w:tr>
      <w:tr w14:paraId="13C52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AD5ED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核查方案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A9288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核查目标、重点方向、路径、人员配置、预计时限</w:t>
            </w:r>
          </w:p>
        </w:tc>
      </w:tr>
      <w:tr w14:paraId="7BBF8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FF8132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谈话提纲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735DA4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按主题分组的结构化、递进式谈话问题</w:t>
            </w:r>
          </w:p>
        </w:tc>
      </w:tr>
      <w:tr w14:paraId="0CC75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55B6D9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取证清单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DA4C0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所需证据类型、来源部门、调取目的</w:t>
            </w:r>
          </w:p>
        </w:tc>
      </w:tr>
    </w:tbl>
    <w:p w14:paraId="731CFCBB">
      <w:pPr>
        <w:pStyle w:val="4"/>
        <w:widowControl/>
        <w:numPr>
          <w:ilvl w:val="0"/>
          <w:numId w:val="5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批量处理</w:t>
      </w:r>
    </w:p>
    <w:p w14:paraId="0F484005">
      <w:pPr>
        <w:pStyle w:val="11"/>
        <w:widowControl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批量导入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：支持压缩包或多文件并发解析</w:t>
      </w:r>
    </w:p>
    <w:p w14:paraId="5F670643">
      <w:pPr>
        <w:pStyle w:val="11"/>
        <w:widowControl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智能归并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：自动识别同一被反映人/供应商/事件的线索，合并为综合档案</w:t>
      </w:r>
    </w:p>
    <w:p w14:paraId="415849DD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批量分析报告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：类型分布统计、部门/人员热度图、时间趋势分析</w:t>
      </w:r>
    </w:p>
    <w:p w14:paraId="3E4DF69F">
      <w:pPr>
        <w:pStyle w:val="3"/>
        <w:widowControl/>
        <w:numPr>
          <w:ilvl w:val="0"/>
          <w:numId w:val="3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执纪办案辅助模块</w:t>
      </w:r>
    </w:p>
    <w:p w14:paraId="52CB0566">
      <w:pPr>
        <w:pStyle w:val="4"/>
        <w:widowControl/>
        <w:numPr>
          <w:ilvl w:val="0"/>
          <w:numId w:val="6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流程标准化指引</w:t>
      </w:r>
    </w:p>
    <w:p w14:paraId="5127A633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覆盖全流程：受理 → 初核 → 立案 → 审查 → 审理 → 处分 → 归档</w:t>
      </w:r>
    </w:p>
    <w:p w14:paraId="156F8184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每阶段提供：操作指南、时限提示、文书清单、法规索引、前置条件。</w:t>
      </w:r>
    </w:p>
    <w:p w14:paraId="3AFBD9AD">
      <w:pPr>
        <w:pStyle w:val="4"/>
        <w:widowControl/>
        <w:numPr>
          <w:ilvl w:val="0"/>
          <w:numId w:val="6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文书智能生成</w:t>
      </w:r>
    </w:p>
    <w:p w14:paraId="6959A08C">
      <w:pPr>
        <w:pStyle w:val="11"/>
        <w:widowControl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模板库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：谈话通知书、初核报告、立案决定书、审查报告、审理报告、处分决定书等。</w:t>
      </w:r>
    </w:p>
    <w:p w14:paraId="2A33291F">
      <w:pPr>
        <w:pStyle w:val="11"/>
        <w:widowControl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智能填充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：根据案件信息自动填充模板，生成文书初稿。</w:t>
      </w:r>
    </w:p>
    <w:p w14:paraId="6093B94D">
      <w:pPr>
        <w:pStyle w:val="4"/>
        <w:widowControl/>
        <w:numPr>
          <w:ilvl w:val="0"/>
          <w:numId w:val="6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证据智能归集与分析</w:t>
      </w:r>
    </w:p>
    <w:p w14:paraId="26FD8532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支持导入的证据类型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05"/>
        <w:gridCol w:w="4565"/>
      </w:tblGrid>
      <w:tr w14:paraId="3B0E6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EC5B6A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类型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F0B6C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关键字段</w:t>
            </w:r>
          </w:p>
        </w:tc>
      </w:tr>
      <w:tr w14:paraId="24A27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2110C5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交易流水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22FE74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时间、对方账号、户名、金额</w:t>
            </w:r>
          </w:p>
        </w:tc>
      </w:tr>
      <w:tr w14:paraId="58A6B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FB4D03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通话记录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DEF165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时间、主叫/被叫、号码、时长</w:t>
            </w:r>
          </w:p>
        </w:tc>
      </w:tr>
      <w:tr w14:paraId="33B35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99198A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人员信息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70B46C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姓名、职务、履历、家庭成员、社会关系</w:t>
            </w:r>
          </w:p>
        </w:tc>
      </w:tr>
      <w:tr w14:paraId="2F3C7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69EF2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行程记录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71404D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时间、地点、同行人员</w:t>
            </w:r>
          </w:p>
        </w:tc>
      </w:tr>
    </w:tbl>
    <w:p w14:paraId="04606E12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可视化图表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45"/>
        <w:gridCol w:w="4565"/>
      </w:tblGrid>
      <w:tr w14:paraId="0E8E4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CE45E5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图表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2DD362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功能</w:t>
            </w:r>
          </w:p>
        </w:tc>
      </w:tr>
      <w:tr w14:paraId="1DC40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1337E3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资金流向图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548069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展示来源、中转、去向，标注关键金额</w:t>
            </w:r>
          </w:p>
        </w:tc>
      </w:tr>
      <w:tr w14:paraId="2D0C6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CB4091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人物关系图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3E0E24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展示关联网络，标注联系频率、关系强度</w:t>
            </w:r>
          </w:p>
        </w:tc>
      </w:tr>
      <w:tr w14:paraId="5C2AF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3D6ABB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综合关联图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298586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整合时间轴+资金+人员+事件</w:t>
            </w:r>
          </w:p>
        </w:tc>
      </w:tr>
    </w:tbl>
    <w:p w14:paraId="3A13A6BC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异常自动标记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：夜间交易、整数交易、异常高频联系、短时多笔交易。</w:t>
      </w:r>
    </w:p>
    <w:p w14:paraId="4DFC0B4A">
      <w:pPr>
        <w:pStyle w:val="4"/>
        <w:widowControl/>
        <w:numPr>
          <w:ilvl w:val="0"/>
          <w:numId w:val="6"/>
        </w:numPr>
        <w:shd w:val="clear" w:fill="FFFFFF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定性量纪与审理辅助</w:t>
      </w:r>
    </w:p>
    <w:tbl>
      <w:tblPr>
        <w:tblStyle w:val="16"/>
        <w:tblW w:w="500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48"/>
        <w:gridCol w:w="6705"/>
      </w:tblGrid>
      <w:tr w14:paraId="14B3B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28A0C6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功能</w:t>
            </w:r>
          </w:p>
        </w:tc>
        <w:tc>
          <w:tcPr>
            <w:tcW w:w="3919" w:type="pct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E3BF84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说明</w:t>
            </w:r>
          </w:p>
        </w:tc>
      </w:tr>
      <w:tr w14:paraId="19A0A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C34B3B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知识库</w:t>
            </w:r>
          </w:p>
        </w:tc>
        <w:tc>
          <w:tcPr>
            <w:tcW w:w="3919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2BB3EB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党纪法规库、行业规章库、典型案例库（支持本地维护）</w:t>
            </w:r>
          </w:p>
        </w:tc>
      </w:tr>
      <w:tr w14:paraId="26F50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904037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条款匹配</w:t>
            </w:r>
          </w:p>
        </w:tc>
        <w:tc>
          <w:tcPr>
            <w:tcW w:w="3919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F4F991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根据案件事实推荐适用条款及匹配置信度</w:t>
            </w:r>
          </w:p>
        </w:tc>
      </w:tr>
      <w:tr w14:paraId="4F821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F8AB1E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案例比对</w:t>
            </w:r>
          </w:p>
        </w:tc>
        <w:tc>
          <w:tcPr>
            <w:tcW w:w="3919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87DE18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推送相似度最高的历史案例及处分结果</w:t>
            </w:r>
          </w:p>
        </w:tc>
      </w:tr>
      <w:tr w14:paraId="6E244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631951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处分区间建议</w:t>
            </w:r>
          </w:p>
        </w:tc>
        <w:tc>
          <w:tcPr>
            <w:tcW w:w="3919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E3AD6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提供处分档次参考区间</w:t>
            </w:r>
          </w:p>
        </w:tc>
      </w:tr>
      <w:tr w14:paraId="241A6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80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255206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审理意见生成</w:t>
            </w:r>
          </w:p>
        </w:tc>
        <w:tc>
          <w:tcPr>
            <w:tcW w:w="3919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4C44AD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自动生成审理意见书初稿（审理经过、查明事实、定性分析、处理建议）</w:t>
            </w:r>
          </w:p>
        </w:tc>
      </w:tr>
    </w:tbl>
    <w:p w14:paraId="3AADC971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修改留痕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：所有文书修改自动记录，支持版本对比与回滚。</w:t>
      </w:r>
    </w:p>
    <w:p w14:paraId="28EF366D">
      <w:pPr>
        <w:pStyle w:val="2"/>
        <w:widowControl/>
        <w:numPr>
          <w:ilvl w:val="0"/>
          <w:numId w:val="1"/>
        </w:numPr>
        <w:shd w:val="clear" w:fill="FFFFFF"/>
        <w:ind w:left="0" w:leftChars="0" w:firstLine="0" w:firstLineChars="0"/>
        <w:rPr>
          <w:b w:val="0"/>
        </w:rPr>
      </w:pPr>
      <w:r>
        <w:t>非功能性需求</w:t>
      </w:r>
    </w:p>
    <w:tbl>
      <w:tblPr>
        <w:tblStyle w:val="16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52"/>
        <w:gridCol w:w="7197"/>
      </w:tblGrid>
      <w:tr w14:paraId="0444F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517EC6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类别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B13AB2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要求</w:t>
            </w:r>
          </w:p>
        </w:tc>
      </w:tr>
      <w:tr w14:paraId="451A4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C8895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部署模式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77E1A1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内网单机部署，不联网，无外部调用</w:t>
            </w:r>
          </w:p>
        </w:tc>
      </w:tr>
      <w:tr w14:paraId="7356B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61AA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数据安全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66D3A7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本地存储加密（AES-256），操作日志保留≥180天</w:t>
            </w:r>
          </w:p>
        </w:tc>
      </w:tr>
      <w:tr w14:paraId="70000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C360D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权限管理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7DF19D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四级权限：录入/分析/生成/归档，可细化至模块级</w:t>
            </w:r>
          </w:p>
        </w:tc>
      </w:tr>
      <w:tr w14:paraId="7A635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D95C5F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格式兼容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891CE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输入：xls/xlsx/csv/doc/docx/pdf/jpg/png/txt/zip/rar；输出：Word/PDF/Excel/图片</w:t>
            </w:r>
          </w:p>
        </w:tc>
      </w:tr>
      <w:tr w14:paraId="367A4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4FCEDB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性能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50AB84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单文件≤3秒；10条批量≤30秒；百页PDF（OCR）≤10秒；万行流水→流向图≤5秒</w:t>
            </w:r>
          </w:p>
        </w:tc>
      </w:tr>
      <w:tr w14:paraId="72CF6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909FD9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可解释性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846E4B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AI结论必须提供依据溯源（源文件、位置、具体数值、阈值）</w:t>
            </w:r>
          </w:p>
        </w:tc>
      </w:tr>
      <w:tr w14:paraId="6B517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C9FEE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可配置性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009DC3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风险参数、文书模板、知识库均支持界面维护，无需代码</w:t>
            </w:r>
          </w:p>
        </w:tc>
      </w:tr>
      <w:tr w14:paraId="31D5E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E9657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易用性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B54E4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向导式操作，一键导出，关键步骤帮助提示</w:t>
            </w:r>
          </w:p>
        </w:tc>
      </w:tr>
      <w:tr w14:paraId="395E2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1" w:type="pct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8A08BB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系统兼容</w:t>
            </w:r>
          </w:p>
        </w:tc>
        <w:tc>
          <w:tcPr>
            <w:tcW w:w="4208" w:type="pct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937677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支持Windows 10/11、Windows Server、统信UOS、麒麟</w:t>
            </w:r>
          </w:p>
        </w:tc>
      </w:tr>
    </w:tbl>
    <w:p w14:paraId="2DF8FC4A">
      <w:pPr>
        <w:pStyle w:val="2"/>
        <w:widowControl/>
        <w:numPr>
          <w:ilvl w:val="0"/>
          <w:numId w:val="1"/>
        </w:numPr>
        <w:shd w:val="clear" w:fill="FFFFFF"/>
        <w:ind w:left="0" w:leftChars="0" w:firstLine="0" w:firstLineChars="0"/>
        <w:rPr>
          <w:b w:val="0"/>
        </w:rPr>
      </w:pPr>
      <w:r>
        <w:t>数据流转与使用流程</w:t>
      </w:r>
    </w:p>
    <w:p w14:paraId="35B67727">
      <w:pPr>
        <w:pStyle w:val="1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drawing>
          <wp:inline distT="0" distB="0" distL="114300" distR="114300">
            <wp:extent cx="1495425" cy="2327275"/>
            <wp:effectExtent l="0" t="0" r="9525" b="15875"/>
            <wp:docPr id="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042CB">
      <w:pPr>
        <w:pStyle w:val="11"/>
        <w:widowControl/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</w:pPr>
      <w:r>
        <w:rPr>
          <w:rFonts w:ascii="Times New Roman" w:hAnsi="Times New Roman" w:eastAsia="宋体" w:cs="Times New Roman"/>
          <w:b/>
          <w:i w:val="0"/>
          <w:color w:val="0F1115"/>
          <w:sz w:val="24"/>
          <w:szCs w:val="24"/>
        </w:rPr>
        <w:t>核心原则</w:t>
      </w:r>
      <w:r>
        <w:rPr>
          <w:rFonts w:ascii="Times New Roman" w:hAnsi="Times New Roman" w:eastAsia="宋体" w:cs="Times New Roman"/>
          <w:i w:val="0"/>
          <w:color w:val="0F1115"/>
          <w:sz w:val="24"/>
          <w:szCs w:val="24"/>
        </w:rPr>
        <w:t>：所有AI生成内容均为辅助性质，须经过纪检监察人员审核确认，最终决策权在人。</w:t>
      </w:r>
    </w:p>
    <w:p w14:paraId="036984BE">
      <w:pPr>
        <w:pStyle w:val="2"/>
        <w:widowControl/>
        <w:numPr>
          <w:ilvl w:val="0"/>
          <w:numId w:val="1"/>
        </w:numPr>
        <w:shd w:val="clear" w:fill="FFFFFF"/>
        <w:ind w:left="0" w:leftChars="0" w:firstLine="0" w:firstLineChars="0"/>
        <w:rPr>
          <w:b w:val="0"/>
        </w:rPr>
      </w:pPr>
      <w:r>
        <w:t>预期成效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05"/>
        <w:gridCol w:w="6245"/>
      </w:tblGrid>
      <w:tr w14:paraId="735FE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2C6379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维度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72BE94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预期指标</w:t>
            </w:r>
          </w:p>
        </w:tc>
      </w:tr>
      <w:tr w14:paraId="5733E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9CE644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监督覆盖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5EEE0A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上传数据100%覆盖分析，高风险识别率预期提升80%以上</w:t>
            </w:r>
          </w:p>
        </w:tc>
      </w:tr>
      <w:tr w14:paraId="10F05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53B6E4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线索效率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A82C6F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单条预处理从30分钟缩短至5分钟以内</w:t>
            </w:r>
          </w:p>
        </w:tc>
      </w:tr>
      <w:tr w14:paraId="40761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0710D0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分析效率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37F65E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万行交易流水图表生成从数小时缩短至5秒</w:t>
            </w:r>
          </w:p>
        </w:tc>
      </w:tr>
      <w:tr w14:paraId="611E8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90FF05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办案规范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81AF53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流程指引覆盖率100%，关键文书模板使用率≥95%</w:t>
            </w:r>
          </w:p>
        </w:tc>
      </w:tr>
      <w:tr w14:paraId="448D6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45280C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防控闭环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4B1946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形成“上传→分析→方案/报告→处置→反馈”完整闭环</w:t>
            </w:r>
          </w:p>
        </w:tc>
      </w:tr>
    </w:tbl>
    <w:p w14:paraId="1C5AF06A">
      <w:pPr>
        <w:pStyle w:val="2"/>
        <w:widowControl/>
        <w:numPr>
          <w:ilvl w:val="0"/>
          <w:numId w:val="1"/>
        </w:numPr>
        <w:shd w:val="clear" w:fill="FFFFFF"/>
        <w:ind w:left="0" w:leftChars="0" w:firstLine="0" w:firstLineChars="0"/>
        <w:rPr>
          <w:b w:val="0"/>
        </w:rPr>
      </w:pPr>
      <w:r>
        <w:t>术语表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05"/>
        <w:gridCol w:w="5885"/>
      </w:tblGrid>
      <w:tr w14:paraId="57568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660DAA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术语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F09D49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定义</w:t>
            </w:r>
          </w:p>
        </w:tc>
      </w:tr>
      <w:tr w14:paraId="3A7A0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AF8CFA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OCR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B55108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光学字符识别，将图片/扫描件文字转换为可编辑文本</w:t>
            </w:r>
          </w:p>
        </w:tc>
      </w:tr>
      <w:tr w14:paraId="331DA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9D25A0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多模态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C5478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多种数据格式和媒体类型（文本、图片、表格等）</w:t>
            </w:r>
          </w:p>
        </w:tc>
      </w:tr>
      <w:tr w14:paraId="2164E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76D5AB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证据图谱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FC65C0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证据材料间的关联网络，图形化展示逻辑关系</w:t>
            </w:r>
          </w:p>
        </w:tc>
      </w:tr>
      <w:tr w14:paraId="157E9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D013CA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定性量纪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48B488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违纪行为性质认定及处分档次建议</w:t>
            </w:r>
          </w:p>
        </w:tc>
      </w:tr>
      <w:tr w14:paraId="6F342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CFDD90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溯源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7320A8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追溯分析结论所依据的原始数据位置</w:t>
            </w:r>
          </w:p>
        </w:tc>
      </w:tr>
      <w:tr w14:paraId="18A06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84D383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内网单机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100E1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内部网络环境中的单台计算机，不连接外部网络</w:t>
            </w:r>
          </w:p>
        </w:tc>
      </w:tr>
    </w:tbl>
    <w:p w14:paraId="7673CE9F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36CC58"/>
    <w:multiLevelType w:val="singleLevel"/>
    <w:tmpl w:val="9336CC58"/>
    <w:lvl w:ilvl="0" w:tentative="0">
      <w:start w:val="1"/>
      <w:numFmt w:val="decimal"/>
      <w:suff w:val="space"/>
      <w:lvlText w:val="3.1.%1"/>
      <w:lvlJc w:val="left"/>
      <w:pPr>
        <w:ind w:left="0" w:firstLine="0"/>
      </w:pPr>
      <w:rPr>
        <w:rFonts w:hint="default"/>
      </w:rPr>
    </w:lvl>
  </w:abstractNum>
  <w:abstractNum w:abstractNumId="1">
    <w:nsid w:val="A4745A66"/>
    <w:multiLevelType w:val="singleLevel"/>
    <w:tmpl w:val="A4745A66"/>
    <w:lvl w:ilvl="0" w:tentative="0">
      <w:start w:val="1"/>
      <w:numFmt w:val="decimal"/>
      <w:suff w:val="space"/>
      <w:lvlText w:val="3.%1"/>
      <w:lvlJc w:val="left"/>
      <w:pPr>
        <w:ind w:left="0" w:firstLine="0"/>
      </w:pPr>
      <w:rPr>
        <w:rFonts w:hint="default"/>
      </w:rPr>
    </w:lvl>
  </w:abstractNum>
  <w:abstractNum w:abstractNumId="2">
    <w:nsid w:val="1C774B52"/>
    <w:multiLevelType w:val="singleLevel"/>
    <w:tmpl w:val="1C774B52"/>
    <w:lvl w:ilvl="0" w:tentative="0">
      <w:start w:val="1"/>
      <w:numFmt w:val="decimal"/>
      <w:suff w:val="space"/>
      <w:lvlText w:val="1.%1"/>
      <w:lvlJc w:val="left"/>
      <w:pPr>
        <w:ind w:left="0" w:firstLine="0"/>
      </w:pPr>
      <w:rPr>
        <w:rFonts w:hint="default"/>
      </w:rPr>
    </w:lvl>
  </w:abstractNum>
  <w:abstractNum w:abstractNumId="3">
    <w:nsid w:val="465918B6"/>
    <w:multiLevelType w:val="singleLevel"/>
    <w:tmpl w:val="465918B6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</w:abstractNum>
  <w:abstractNum w:abstractNumId="4">
    <w:nsid w:val="4BBA3296"/>
    <w:multiLevelType w:val="singleLevel"/>
    <w:tmpl w:val="4BBA3296"/>
    <w:lvl w:ilvl="0" w:tentative="0">
      <w:start w:val="1"/>
      <w:numFmt w:val="decimal"/>
      <w:suff w:val="space"/>
      <w:lvlText w:val="3.3.%1"/>
      <w:lvlJc w:val="left"/>
      <w:pPr>
        <w:ind w:left="0" w:firstLine="0"/>
      </w:pPr>
      <w:rPr>
        <w:rFonts w:hint="default"/>
      </w:rPr>
    </w:lvl>
  </w:abstractNum>
  <w:abstractNum w:abstractNumId="5">
    <w:nsid w:val="7B9724AF"/>
    <w:multiLevelType w:val="singleLevel"/>
    <w:tmpl w:val="7B9724AF"/>
    <w:lvl w:ilvl="0" w:tentative="0">
      <w:start w:val="1"/>
      <w:numFmt w:val="decimal"/>
      <w:suff w:val="space"/>
      <w:lvlText w:val="3.2.%1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yYjIzYmVmYzg2MmNiOTU5NWUzZjM2MmI3OGJjMjIifQ=="/>
  </w:docVars>
  <w:rsids>
    <w:rsidRoot w:val="76A525D8"/>
    <w:rsid w:val="13D87A7B"/>
    <w:rsid w:val="1A331AF8"/>
    <w:rsid w:val="243C43AB"/>
    <w:rsid w:val="29EE2CD0"/>
    <w:rsid w:val="7271444E"/>
    <w:rsid w:val="76A525D8"/>
    <w:rsid w:val="7E4E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4">
    <w:name w:val="Normal (Web)"/>
    <w:basedOn w:val="1"/>
    <w:qFormat/>
    <w:uiPriority w:val="0"/>
    <w:rPr>
      <w:sz w:val="24"/>
    </w:rPr>
  </w:style>
  <w:style w:type="paragraph" w:styleId="15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2254</Words>
  <Characters>2414</Characters>
  <Lines>0</Lines>
  <Paragraphs>0</Paragraphs>
  <TotalTime>57</TotalTime>
  <ScaleCrop>false</ScaleCrop>
  <LinksUpToDate>false</LinksUpToDate>
  <CharactersWithSpaces>2429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2026-06-08T02:23:00Z</dcterms:created>
  <dc:creator>chis</dc:creator>
  <cp:lastModifiedBy>WPS_1559663137</cp:lastModifiedBy>
  <dcterms:modified xsi:type="dcterms:W3CDTF">2026-06-11T06:42:04Z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A2E70DFAD71143A7A8ACF69455041725_11</vt:lpwstr>
  </property>
  <property fmtid="{D5CDD505-2E9C-101B-9397-08002B2CF9AE}" pid="4" name="KSOTemplateDocerSaveRecord">
    <vt:lpwstr>eyJoZGlkIjoiZGRiZDJjNGQyMmEwZTU4NWY3ZTM2Mzk1YTg3NmY3NjEiLCJ1c2VySWQiOiI1NzE0ODY2OTUifQ==</vt:lpwstr>
  </property>
</Properties>
</file>