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Biclamp LAP forceps腔镜用百克钳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可以直接闭合最大至7MM的血管，有FDA和认证（提供有效的证书复印件加盖公章），保证闭合的安全；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</w:rPr>
            </w:pPr>
            <w:r>
              <w:rPr>
                <w:spacing w:val="5"/>
              </w:rPr>
              <w:t>2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开放用大血管闭合钳根据长度和弯度的不同提供至少8种型号供选择，提供可360°旋转手柄；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spacing w:val="5"/>
                <w:lang w:val="en-US" w:eastAsia="en-US"/>
              </w:rPr>
            </w:pPr>
            <w:r>
              <w:rPr>
                <w:spacing w:val="5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腔镜用大血管闭合钳提供马里兰型（带防滑纹）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4</w:t>
            </w:r>
          </w:p>
        </w:tc>
        <w:tc>
          <w:tcPr>
            <w:tcW w:w="5020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腔镜用大血管闭合钳由钳芯、套管、手柄（带连线）组成；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/>
                <w:spacing w:val="5"/>
                <w:lang w:val="en-US" w:eastAsia="zh-CN"/>
              </w:rPr>
            </w:pPr>
            <w:r>
              <w:rPr>
                <w:rFonts w:hint="eastAsia"/>
                <w:spacing w:val="5"/>
                <w:lang w:val="en-US" w:eastAsia="zh-CN"/>
              </w:rPr>
              <w:t>5</w:t>
            </w:r>
          </w:p>
        </w:tc>
        <w:tc>
          <w:tcPr>
            <w:tcW w:w="5020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具有闭合智能化自动提示功能，血管闭合完毕自动停止输出；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6</w:t>
            </w:r>
          </w:p>
        </w:tc>
        <w:tc>
          <w:tcPr>
            <w:tcW w:w="5020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可高温、高压消毒重复使用配件；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7</w:t>
            </w:r>
          </w:p>
        </w:tc>
        <w:tc>
          <w:tcPr>
            <w:tcW w:w="5020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可以匹配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医院现有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高频电外科设备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主机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ERBE VIO 300D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使用；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8</w:t>
            </w:r>
          </w:p>
        </w:tc>
        <w:tc>
          <w:tcPr>
            <w:tcW w:w="5020" w:type="dxa"/>
            <w:vAlign w:val="top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标准腔镜器械，工作直径5mm，长度至少340mm；</w:t>
            </w:r>
          </w:p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spacing w:val="5"/>
                <w:lang w:val="en-US" w:eastAsia="zh-CN"/>
              </w:rPr>
              <w:t>9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使用器械有广东省收费标准；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  <w:bookmarkStart w:id="0" w:name="_GoBack"/>
      <w:bookmarkEnd w:id="0"/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3F0334F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82F5E89"/>
    <w:rsid w:val="3F6867ED"/>
    <w:rsid w:val="46535859"/>
    <w:rsid w:val="469A5BB5"/>
    <w:rsid w:val="470B5414"/>
    <w:rsid w:val="472A7002"/>
    <w:rsid w:val="480B2607"/>
    <w:rsid w:val="4A3A1E77"/>
    <w:rsid w:val="4ABD35CF"/>
    <w:rsid w:val="4B4E086E"/>
    <w:rsid w:val="4D3B2103"/>
    <w:rsid w:val="4E0D3B89"/>
    <w:rsid w:val="53D61877"/>
    <w:rsid w:val="560321EF"/>
    <w:rsid w:val="5FB23198"/>
    <w:rsid w:val="618D2FE3"/>
    <w:rsid w:val="65FC6B03"/>
    <w:rsid w:val="70B179F6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2026-03-11T01:16:38Z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1536C33542984BB0986A28AC7A24BBEE_13</vt:lpwstr>
  </property>
  <property fmtid="{D5CDD505-2E9C-101B-9397-08002B2CF9AE}" pid="6" name="KSOTemplateDocerSaveRecord">
    <vt:lpwstr>eyJoZGlkIjoiMWI0MjY3MjM2NTNmMTkyNzViMTMzM2YzNDY1ZDAwMmQifQ==</vt:lpwstr>
  </property>
</Properties>
</file>