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jc w:val="center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 xml:space="preserve">中山市人民医院设备采购市场调研（ 骨科医用内窥镜系统 ） </w:t>
      </w:r>
    </w:p>
    <w:p>
      <w:pPr>
        <w:pStyle w:val="8"/>
        <w:spacing w:before="79" w:line="240" w:lineRule="auto"/>
        <w:jc w:val="left"/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</w:pPr>
    </w:p>
    <w:p>
      <w:pPr>
        <w:pStyle w:val="8"/>
        <w:spacing w:before="79" w:line="240" w:lineRule="auto"/>
        <w:ind w:firstLine="550" w:firstLineChars="200"/>
        <w:jc w:val="left"/>
        <w:rPr>
          <w:rFonts w:hint="default"/>
          <w:b/>
          <w:bCs/>
          <w:spacing w:val="-3"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参与调研的供应商需填写以下二个表格，并提供以下</w:t>
      </w:r>
      <w:r>
        <w:rPr>
          <w:rFonts w:hint="eastAsia"/>
          <w:b/>
          <w:bCs/>
          <w:color w:val="0000FF"/>
          <w:spacing w:val="-3"/>
          <w:sz w:val="28"/>
          <w:szCs w:val="28"/>
          <w:highlight w:val="none"/>
          <w:lang w:val="en-US" w:eastAsia="zh-CN"/>
        </w:rPr>
        <w:t>纸质</w:t>
      </w:r>
      <w:r>
        <w:rPr>
          <w:rFonts w:hint="eastAsia"/>
          <w:b/>
          <w:bCs/>
          <w:spacing w:val="-3"/>
          <w:sz w:val="28"/>
          <w:szCs w:val="28"/>
          <w:highlight w:val="none"/>
          <w:lang w:val="en-US" w:eastAsia="zh-CN"/>
        </w:rPr>
        <w:t>资料清单</w:t>
      </w:r>
    </w:p>
    <w:p>
      <w:pPr>
        <w:spacing w:before="110" w:line="240" w:lineRule="auto"/>
        <w:ind w:firstLine="592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8"/>
          <w:sz w:val="28"/>
          <w:szCs w:val="28"/>
        </w:rPr>
        <w:t>（1）市场调研报价信息表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8"/>
          <w:sz w:val="28"/>
          <w:szCs w:val="28"/>
          <w:lang w:val="en-US" w:eastAsia="zh-CN"/>
        </w:rPr>
        <w:t>表一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75" w:line="240" w:lineRule="auto"/>
        <w:ind w:firstLine="588" w:firstLineChars="200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（2）参数偏离情况表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表二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ascii="仿宋" w:hAnsi="仿宋" w:eastAsia="仿宋" w:cs="仿宋"/>
          <w:spacing w:val="8"/>
          <w:sz w:val="28"/>
          <w:szCs w:val="28"/>
        </w:rPr>
        <w:t>盖章版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（3）设备的医疗器械注册证及其附页或备案凭证及备案信息表（如有）</w:t>
      </w:r>
      <w:r>
        <w:rPr>
          <w:rFonts w:ascii="仿宋" w:hAnsi="仿宋" w:eastAsia="仿宋" w:cs="仿宋"/>
          <w:spacing w:val="6"/>
          <w:sz w:val="28"/>
          <w:szCs w:val="28"/>
        </w:rPr>
        <w:t>、</w:t>
      </w:r>
    </w:p>
    <w:p>
      <w:pPr>
        <w:spacing w:before="127" w:line="240" w:lineRule="auto"/>
        <w:ind w:firstLine="1168" w:firstLineChars="400"/>
        <w:jc w:val="both"/>
        <w:rPr>
          <w:rFonts w:ascii="仿宋" w:hAnsi="仿宋" w:eastAsia="仿宋" w:cs="仿宋"/>
          <w:spacing w:val="6"/>
          <w:sz w:val="28"/>
          <w:szCs w:val="28"/>
        </w:rPr>
      </w:pPr>
      <w:r>
        <w:rPr>
          <w:rFonts w:ascii="仿宋" w:hAnsi="仿宋" w:eastAsia="仿宋" w:cs="仿宋"/>
          <w:spacing w:val="6"/>
          <w:sz w:val="28"/>
          <w:szCs w:val="28"/>
        </w:rPr>
        <w:t>设备说明书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val="en-US" w:eastAsia="zh-CN"/>
        </w:rPr>
        <w:t>可电子版</w:t>
      </w:r>
      <w:r>
        <w:rPr>
          <w:rFonts w:hint="eastAsia" w:ascii="仿宋" w:hAnsi="仿宋" w:eastAsia="仿宋" w:cs="仿宋"/>
          <w:b/>
          <w:bCs/>
          <w:color w:val="0000FF"/>
          <w:spacing w:val="6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6"/>
          <w:sz w:val="28"/>
          <w:szCs w:val="28"/>
        </w:rPr>
        <w:t>、产品彩页、配置清单</w:t>
      </w:r>
      <w:r>
        <w:rPr>
          <w:rFonts w:hint="eastAsia" w:ascii="仿宋" w:hAnsi="仿宋" w:eastAsia="仿宋" w:cs="仿宋"/>
          <w:spacing w:val="6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6"/>
          <w:sz w:val="28"/>
          <w:szCs w:val="28"/>
          <w:lang w:val="en-US" w:eastAsia="zh-CN"/>
        </w:rPr>
        <w:t>盖章版）</w:t>
      </w:r>
      <w:r>
        <w:rPr>
          <w:rFonts w:ascii="仿宋" w:hAnsi="仿宋" w:eastAsia="仿宋" w:cs="仿宋"/>
          <w:spacing w:val="6"/>
          <w:sz w:val="28"/>
          <w:szCs w:val="28"/>
        </w:rPr>
        <w:t>。</w:t>
      </w:r>
    </w:p>
    <w:p>
      <w:pPr>
        <w:spacing w:before="127" w:line="240" w:lineRule="auto"/>
        <w:ind w:firstLine="588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ascii="仿宋" w:hAnsi="仿宋" w:eastAsia="仿宋" w:cs="仿宋"/>
          <w:spacing w:val="7"/>
          <w:sz w:val="28"/>
          <w:szCs w:val="28"/>
        </w:rPr>
        <w:t>耗材医疗器械注册证及其附页或备案凭证及备案信息表、耗材说明书。</w:t>
      </w:r>
    </w:p>
    <w:p>
      <w:pPr>
        <w:spacing w:before="111" w:line="240" w:lineRule="auto"/>
        <w:ind w:firstLine="588" w:firstLineChars="2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（5）供应商及厂家证件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：</w:t>
      </w:r>
      <w:r>
        <w:rPr>
          <w:rFonts w:ascii="仿宋" w:hAnsi="仿宋" w:eastAsia="仿宋" w:cs="仿宋"/>
          <w:spacing w:val="7"/>
          <w:sz w:val="28"/>
          <w:szCs w:val="28"/>
        </w:rPr>
        <w:t>营业执照、医疗器械经营许可证/备案凭证、生产</w:t>
      </w:r>
    </w:p>
    <w:p>
      <w:pPr>
        <w:spacing w:before="111" w:line="240" w:lineRule="auto"/>
        <w:ind w:firstLine="1176" w:firstLineChars="400"/>
        <w:rPr>
          <w:rFonts w:ascii="仿宋" w:hAnsi="仿宋" w:eastAsia="仿宋" w:cs="仿宋"/>
          <w:spacing w:val="7"/>
          <w:sz w:val="28"/>
          <w:szCs w:val="28"/>
        </w:rPr>
      </w:pPr>
      <w:r>
        <w:rPr>
          <w:rFonts w:ascii="仿宋" w:hAnsi="仿宋" w:eastAsia="仿宋" w:cs="仿宋"/>
          <w:spacing w:val="7"/>
          <w:sz w:val="28"/>
          <w:szCs w:val="28"/>
        </w:rPr>
        <w:t>许可证、授权</w:t>
      </w:r>
    </w:p>
    <w:p>
      <w:pPr>
        <w:numPr>
          <w:ilvl w:val="0"/>
          <w:numId w:val="0"/>
        </w:numPr>
        <w:spacing w:before="111" w:line="240" w:lineRule="auto"/>
        <w:ind w:firstLine="588" w:firstLineChars="200"/>
        <w:rPr>
          <w:rFonts w:hint="default" w:ascii="仿宋" w:hAnsi="仿宋" w:eastAsia="仿宋" w:cs="仿宋"/>
          <w:spacing w:val="7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spacing w:val="7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pacing w:val="7"/>
          <w:sz w:val="28"/>
          <w:szCs w:val="28"/>
          <w:lang w:val="en-US" w:eastAsia="zh-CN"/>
        </w:rPr>
        <w:t>三甲医院采购记录证明材料：如采购合同等</w:t>
      </w:r>
    </w:p>
    <w:p>
      <w:pPr>
        <w:spacing w:before="57" w:line="222" w:lineRule="auto"/>
        <w:ind w:left="2027"/>
        <w:outlineLvl w:val="0"/>
        <w:rPr>
          <w:rFonts w:ascii="仿宋" w:hAnsi="仿宋" w:eastAsia="仿宋" w:cs="仿宋"/>
          <w:b/>
          <w:bCs/>
          <w:spacing w:val="-5"/>
          <w:sz w:val="28"/>
          <w:szCs w:val="28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 xml:space="preserve">表一  </w:t>
      </w:r>
      <w:r>
        <w:rPr>
          <w:rFonts w:ascii="仿宋" w:hAnsi="仿宋" w:eastAsia="仿宋" w:cs="仿宋"/>
          <w:b/>
          <w:bCs/>
          <w:spacing w:val="-5"/>
          <w:sz w:val="28"/>
          <w:szCs w:val="28"/>
        </w:rPr>
        <w:t>中山市人民医院医疗设备市场调研信息表</w:t>
      </w:r>
    </w:p>
    <w:p>
      <w:pPr>
        <w:spacing w:before="147" w:line="223" w:lineRule="auto"/>
        <w:ind w:left="1856" w:firstLine="1696" w:firstLineChars="8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tbl>
      <w:tblPr>
        <w:tblStyle w:val="7"/>
        <w:tblpPr w:leftFromText="180" w:rightFromText="180" w:vertAnchor="text" w:horzAnchor="page" w:tblpX="605" w:tblpY="61"/>
        <w:tblOverlap w:val="never"/>
        <w:tblW w:w="1088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88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82" w:hRule="atLeast"/>
        </w:trPr>
        <w:tc>
          <w:tcPr>
            <w:tcW w:w="10880" w:type="dxa"/>
            <w:vAlign w:val="top"/>
          </w:tcPr>
          <w:p>
            <w:pPr>
              <w:pStyle w:val="8"/>
              <w:spacing w:before="88" w:line="240" w:lineRule="auto"/>
              <w:ind w:left="95"/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lang w:val="en-US" w:eastAsia="zh-CN"/>
              </w:rPr>
              <w:t>调研项目名称：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none"/>
                <w:u w:val="single"/>
                <w:lang w:val="en-US" w:eastAsia="zh-CN"/>
              </w:rPr>
              <w:t xml:space="preserve">                                                            </w:t>
            </w:r>
          </w:p>
          <w:p>
            <w:pPr>
              <w:pStyle w:val="8"/>
              <w:spacing w:before="88" w:line="240" w:lineRule="auto"/>
              <w:ind w:left="95"/>
              <w:rPr>
                <w:rFonts w:hint="eastAsia" w:eastAsia="宋体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第一部分：医疗设备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spacing w:before="43" w:line="240" w:lineRule="auto"/>
              <w:ind w:left="130"/>
              <w:rPr>
                <w:rFonts w:ascii="仿宋" w:hAnsi="仿宋" w:eastAsia="仿宋" w:cs="仿宋"/>
                <w:spacing w:val="7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4"/>
                <w:szCs w:val="24"/>
              </w:rPr>
              <w:t>1、设备报价表：</w:t>
            </w:r>
            <w:r>
              <w:rPr>
                <w:rFonts w:ascii="仿宋" w:hAnsi="仿宋" w:eastAsia="仿宋" w:cs="仿宋"/>
                <w:spacing w:val="7"/>
                <w:sz w:val="24"/>
                <w:szCs w:val="24"/>
              </w:rPr>
              <w:t>含完整配置的设备报价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（根据设备情况，可增减行数）</w:t>
            </w:r>
          </w:p>
          <w:p>
            <w:pPr>
              <w:spacing w:line="240" w:lineRule="auto"/>
              <w:rPr>
                <w:rFonts w:ascii="Arial"/>
                <w:sz w:val="2"/>
              </w:rPr>
            </w:pPr>
          </w:p>
          <w:tbl>
            <w:tblPr>
              <w:tblStyle w:val="7"/>
              <w:tblpPr w:leftFromText="180" w:rightFromText="180" w:vertAnchor="text" w:horzAnchor="page" w:tblpX="-5" w:tblpY="39"/>
              <w:tblOverlap w:val="never"/>
              <w:tblW w:w="10884" w:type="dxa"/>
              <w:tblInd w:w="0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41"/>
              <w:gridCol w:w="813"/>
              <w:gridCol w:w="837"/>
              <w:gridCol w:w="888"/>
              <w:gridCol w:w="737"/>
              <w:gridCol w:w="788"/>
              <w:gridCol w:w="700"/>
              <w:gridCol w:w="875"/>
              <w:gridCol w:w="662"/>
              <w:gridCol w:w="752"/>
              <w:gridCol w:w="907"/>
              <w:gridCol w:w="840"/>
              <w:gridCol w:w="1044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402" w:hRule="atLeast"/>
              </w:trPr>
              <w:tc>
                <w:tcPr>
                  <w:tcW w:w="104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5"/>
                    </w:rPr>
                    <w:t>注册证</w:t>
                  </w:r>
                  <w:r>
                    <w:rPr>
                      <w:b/>
                      <w:bCs/>
                      <w:spacing w:val="2"/>
                    </w:rPr>
                    <w:t>名称</w:t>
                  </w:r>
                </w:p>
              </w:tc>
              <w:tc>
                <w:tcPr>
                  <w:tcW w:w="813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品牌/厂家</w:t>
                  </w:r>
                </w:p>
              </w:tc>
              <w:tc>
                <w:tcPr>
                  <w:tcW w:w="837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型号</w:t>
                  </w: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产地</w:t>
                  </w: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eastAsia="宋体"/>
                      <w:b/>
                      <w:bCs/>
                      <w:spacing w:val="3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3"/>
                      <w:lang w:val="en-US" w:eastAsia="zh-CN"/>
                    </w:rPr>
                    <w:t>单价</w:t>
                  </w: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78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03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3"/>
                    </w:rPr>
                    <w:t>数量</w:t>
                  </w:r>
                  <w:r>
                    <w:rPr>
                      <w:b/>
                      <w:bCs/>
                    </w:rPr>
                    <w:t xml:space="preserve">  </w:t>
                  </w:r>
                  <w:r>
                    <w:rPr>
                      <w:b/>
                      <w:bCs/>
                      <w:spacing w:val="-5"/>
                    </w:rPr>
                    <w:t>（台）</w:t>
                  </w:r>
                </w:p>
              </w:tc>
              <w:tc>
                <w:tcPr>
                  <w:tcW w:w="700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4"/>
                      <w:lang w:val="en-US" w:eastAsia="zh-CN"/>
                    </w:rPr>
                    <w:t>总价格</w:t>
                  </w:r>
                </w:p>
                <w:p>
                  <w:pPr>
                    <w:pStyle w:val="8"/>
                    <w:spacing w:before="65" w:line="240" w:lineRule="auto"/>
                    <w:ind w:right="66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  <w:spacing w:val="2"/>
                    </w:rPr>
                    <w:t>（万元）</w:t>
                  </w: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b/>
                      <w:bCs/>
                      <w:spacing w:val="5"/>
                    </w:rPr>
                    <w:t>设备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设计</w:t>
                  </w:r>
                  <w:r>
                    <w:rPr>
                      <w:b/>
                      <w:bCs/>
                      <w:spacing w:val="5"/>
                    </w:rPr>
                    <w:t>使用年限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（</w:t>
                  </w: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提供依据</w:t>
                  </w:r>
                  <w:r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  <w:t>）</w:t>
                  </w: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 w:eastAsia="宋体"/>
                      <w:b/>
                      <w:bCs/>
                      <w:spacing w:val="5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保修期（年）</w:t>
                  </w:r>
                </w:p>
              </w:tc>
              <w:tc>
                <w:tcPr>
                  <w:tcW w:w="752" w:type="dxa"/>
                  <w:vAlign w:val="center"/>
                </w:tcPr>
                <w:p>
                  <w:pPr>
                    <w:pStyle w:val="8"/>
                    <w:spacing w:before="197" w:line="240" w:lineRule="auto"/>
                    <w:ind w:right="43"/>
                    <w:jc w:val="center"/>
                    <w:rPr>
                      <w:rFonts w:hint="eastAsia"/>
                      <w:b/>
                      <w:bCs/>
                      <w:spacing w:val="5"/>
                      <w:lang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供货期（合同签订后到货时长）</w:t>
                  </w:r>
                </w:p>
              </w:tc>
              <w:tc>
                <w:tcPr>
                  <w:tcW w:w="907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/>
                      <w:bCs/>
                      <w:spacing w:val="6"/>
                    </w:rPr>
                  </w:pPr>
                  <w:r>
                    <w:rPr>
                      <w:b/>
                      <w:bCs/>
                      <w:spacing w:val="6"/>
                    </w:rPr>
                    <w:t>制造商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ascii="宋体" w:hAnsi="宋体" w:eastAsia="宋体" w:cs="宋体"/>
                      <w:b/>
                      <w:bCs/>
                      <w:snapToGrid w:val="0"/>
                      <w:color w:val="000000"/>
                      <w:kern w:val="0"/>
                      <w:sz w:val="20"/>
                      <w:szCs w:val="20"/>
                      <w:lang w:val="en-US" w:eastAsia="en-US" w:bidi="ar-SA"/>
                    </w:rPr>
                  </w:pPr>
                  <w:r>
                    <w:rPr>
                      <w:b/>
                      <w:bCs/>
                      <w:spacing w:val="6"/>
                    </w:rPr>
                    <w:t>性质</w:t>
                  </w:r>
                </w:p>
              </w:tc>
              <w:tc>
                <w:tcPr>
                  <w:tcW w:w="840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是否使用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ascii="宋体" w:hAnsi="宋体" w:eastAsia="宋体" w:cs="宋体"/>
                      <w:b/>
                      <w:bCs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</w:t>
                  </w:r>
                </w:p>
              </w:tc>
              <w:tc>
                <w:tcPr>
                  <w:tcW w:w="1044" w:type="dxa"/>
                  <w:shd w:val="clear" w:color="auto" w:fill="auto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/>
                      <w:b/>
                      <w:bCs/>
                      <w:spacing w:val="6"/>
                      <w:lang w:val="en-US"/>
                    </w:rPr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配套耗材是否为专机专用耗材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1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  <w:rPr>
                      <w:b w:val="0"/>
                      <w:bCs w:val="0"/>
                    </w:rPr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spacing w:line="240" w:lineRule="auto"/>
                    <w:jc w:val="center"/>
                    <w:rPr>
                      <w:rFonts w:hint="default" w:ascii="Arial"/>
                      <w:b w:val="0"/>
                      <w:bCs w:val="0"/>
                      <w:sz w:val="21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b w:val="0"/>
                      <w:bCs w:val="0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59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 w:val="0"/>
                      <w:bCs w:val="0"/>
                      <w:snapToGrid w:val="0"/>
                      <w:color w:val="000000"/>
                      <w:spacing w:val="6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561" w:hRule="atLeast"/>
              </w:trPr>
              <w:tc>
                <w:tcPr>
                  <w:tcW w:w="104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813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837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888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37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</w:pPr>
                </w:p>
              </w:tc>
              <w:tc>
                <w:tcPr>
                  <w:tcW w:w="78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68"/>
                    <w:jc w:val="center"/>
                  </w:pPr>
                </w:p>
              </w:tc>
              <w:tc>
                <w:tcPr>
                  <w:tcW w:w="700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348"/>
                    <w:jc w:val="center"/>
                  </w:pPr>
                </w:p>
              </w:tc>
              <w:tc>
                <w:tcPr>
                  <w:tcW w:w="875" w:type="dxa"/>
                  <w:tcBorders>
                    <w:righ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662" w:type="dxa"/>
                  <w:tcBorders>
                    <w:left w:val="single" w:color="auto" w:sz="4" w:space="0"/>
                  </w:tcBorders>
                  <w:vAlign w:val="top"/>
                </w:tcPr>
                <w:p>
                  <w:pPr>
                    <w:pStyle w:val="8"/>
                    <w:spacing w:before="65" w:line="240" w:lineRule="auto"/>
                    <w:ind w:left="479"/>
                    <w:jc w:val="center"/>
                  </w:pPr>
                </w:p>
              </w:tc>
              <w:tc>
                <w:tcPr>
                  <w:tcW w:w="752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95"/>
                    <w:jc w:val="center"/>
                    <w:rPr>
                      <w:rFonts w:hint="eastAsia" w:eastAsia="宋体"/>
                      <w:lang w:val="en-US" w:eastAsia="zh-CN"/>
                    </w:rPr>
                  </w:pPr>
                </w:p>
              </w:tc>
              <w:tc>
                <w:tcPr>
                  <w:tcW w:w="907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-2"/>
                      <w:lang w:val="en-US" w:eastAsia="zh-CN"/>
                    </w:rPr>
                    <w:t>大</w:t>
                  </w:r>
                  <w:r>
                    <w:rPr>
                      <w:b w:val="0"/>
                      <w:bCs w:val="0"/>
                      <w:spacing w:val="-2"/>
                    </w:rPr>
                    <w:t>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-2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中型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b w:val="0"/>
                      <w:bCs w:val="0"/>
                      <w:spacing w:val="38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小型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 w:ascii="宋体" w:hAnsi="宋体" w:eastAsia="宋体" w:cs="宋体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0"/>
                      <w:szCs w:val="20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b w:val="0"/>
                      <w:bCs w:val="0"/>
                      <w:spacing w:val="-2"/>
                    </w:rPr>
                    <w:t>微型</w:t>
                  </w:r>
                </w:p>
              </w:tc>
              <w:tc>
                <w:tcPr>
                  <w:tcW w:w="840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  <w:tc>
                <w:tcPr>
                  <w:tcW w:w="1044" w:type="dxa"/>
                  <w:shd w:val="clear" w:color="auto" w:fill="auto"/>
                  <w:vAlign w:val="top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是</w:t>
                  </w:r>
                </w:p>
                <w:p>
                  <w:pPr>
                    <w:spacing w:before="65" w:line="240" w:lineRule="auto"/>
                    <w:jc w:val="center"/>
                    <w:rPr>
                      <w:rFonts w:hint="eastAsia" w:ascii="Arial" w:hAnsi="Arial" w:eastAsia="Arial" w:cs="Arial"/>
                      <w:b/>
                      <w:bCs/>
                      <w:snapToGrid w:val="0"/>
                      <w:color w:val="000000"/>
                      <w:spacing w:val="-2"/>
                      <w:kern w:val="0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Fonts w:hint="eastAsia"/>
                      <w:b w:val="0"/>
                      <w:bCs w:val="0"/>
                      <w:spacing w:val="-2"/>
                      <w:sz w:val="28"/>
                      <w:szCs w:val="28"/>
                      <w:lang w:eastAsia="zh-CN"/>
                    </w:rPr>
                    <w:t>□</w:t>
                  </w:r>
                  <w:r>
                    <w:rPr>
                      <w:rFonts w:hint="eastAsia"/>
                      <w:b w:val="0"/>
                      <w:bCs w:val="0"/>
                      <w:spacing w:val="6"/>
                      <w:lang w:val="en-US" w:eastAsia="zh-CN"/>
                    </w:rPr>
                    <w:t>否</w:t>
                  </w:r>
                </w:p>
              </w:tc>
            </w:tr>
          </w:tbl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spacing w:line="240" w:lineRule="auto"/>
              <w:rPr>
                <w:rFonts w:ascii="Arial"/>
                <w:sz w:val="21"/>
              </w:rPr>
            </w:pPr>
          </w:p>
          <w:p>
            <w:pPr>
              <w:numPr>
                <w:ilvl w:val="0"/>
                <w:numId w:val="1"/>
              </w:numPr>
              <w:spacing w:line="240" w:lineRule="auto"/>
              <w:ind w:left="58" w:leftChars="0" w:firstLine="0" w:firstLineChars="0"/>
              <w:rPr>
                <w:rFonts w:hint="default" w:ascii="Arial" w:eastAsia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4"/>
                <w:szCs w:val="24"/>
                <w:lang w:val="en-US" w:eastAsia="zh-CN"/>
              </w:rPr>
              <w:t>收费情况</w:t>
            </w:r>
            <w:r>
              <w:rPr>
                <w:rFonts w:hint="eastAsia" w:ascii="仿宋" w:hAnsi="仿宋" w:eastAsia="仿宋" w:cs="仿宋"/>
                <w:spacing w:val="7"/>
                <w:sz w:val="24"/>
                <w:szCs w:val="24"/>
                <w:lang w:val="en-US" w:eastAsia="zh-CN"/>
              </w:rPr>
              <w:t>（如该设备有专项的医疗收费，请填写下表）（可另加行）</w:t>
            </w:r>
          </w:p>
          <w:tbl>
            <w:tblPr>
              <w:tblStyle w:val="7"/>
              <w:tblW w:w="10854" w:type="dxa"/>
              <w:tblInd w:w="1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966"/>
              <w:gridCol w:w="1718"/>
              <w:gridCol w:w="1459"/>
              <w:gridCol w:w="571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22" w:hRule="atLeast"/>
              </w:trPr>
              <w:tc>
                <w:tcPr>
                  <w:tcW w:w="1966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right="128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lang w:val="en-US" w:eastAsia="zh-CN"/>
                    </w:rPr>
                    <w:t>使用该设备对应的医保收费名称</w:t>
                  </w:r>
                </w:p>
              </w:tc>
              <w:tc>
                <w:tcPr>
                  <w:tcW w:w="1718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收费编码</w:t>
                  </w:r>
                </w:p>
              </w:tc>
              <w:tc>
                <w:tcPr>
                  <w:tcW w:w="1459" w:type="dxa"/>
                  <w:vAlign w:val="center"/>
                </w:tcPr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lang w:val="en-US" w:eastAsia="zh-CN"/>
                    </w:rPr>
                    <w:t>中山市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lang w:val="en-US" w:eastAsia="zh-CN"/>
                    </w:rPr>
                    <w:t>收费金额</w:t>
                  </w:r>
                </w:p>
              </w:tc>
              <w:tc>
                <w:tcPr>
                  <w:tcW w:w="5711" w:type="dxa"/>
                  <w:vAlign w:val="center"/>
                </w:tcPr>
                <w:p>
                  <w:pPr>
                    <w:pStyle w:val="8"/>
                    <w:spacing w:before="65" w:line="240" w:lineRule="auto"/>
                    <w:ind w:left="262"/>
                    <w:jc w:val="center"/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收费依据</w:t>
                  </w:r>
                </w:p>
                <w:p>
                  <w:pPr>
                    <w:pStyle w:val="8"/>
                    <w:spacing w:before="65" w:line="240" w:lineRule="auto"/>
                    <w:jc w:val="center"/>
                    <w:rPr>
                      <w:rFonts w:hint="default" w:eastAsia="宋体"/>
                      <w:b/>
                      <w:bCs/>
                      <w:lang w:val="en-US" w:eastAsia="zh-CN"/>
                    </w:rPr>
                  </w:pPr>
                  <w:r>
                    <w:rPr>
                      <w:rFonts w:hint="eastAsia" w:ascii="Arial"/>
                      <w:b/>
                      <w:bCs/>
                      <w:sz w:val="21"/>
                      <w:lang w:val="en-US" w:eastAsia="zh-CN"/>
                    </w:rPr>
                    <w:t>列明说明书诊疗范围（适应症范围） 与诊疗标准及医保收费内涵是否相匹配，现场提交资料供验证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2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057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1160" w:hRule="atLeast"/>
              </w:trPr>
              <w:tc>
                <w:tcPr>
                  <w:tcW w:w="1966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34"/>
                    <w:jc w:val="center"/>
                  </w:pPr>
                </w:p>
              </w:tc>
              <w:tc>
                <w:tcPr>
                  <w:tcW w:w="1718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30"/>
                    <w:jc w:val="center"/>
                  </w:pPr>
                </w:p>
              </w:tc>
              <w:tc>
                <w:tcPr>
                  <w:tcW w:w="1459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154"/>
                    <w:jc w:val="center"/>
                  </w:pPr>
                </w:p>
              </w:tc>
              <w:tc>
                <w:tcPr>
                  <w:tcW w:w="5711" w:type="dxa"/>
                  <w:vAlign w:val="top"/>
                </w:tcPr>
                <w:p>
                  <w:pPr>
                    <w:pStyle w:val="8"/>
                    <w:spacing w:before="65" w:line="240" w:lineRule="auto"/>
                    <w:ind w:left="265"/>
                    <w:jc w:val="center"/>
                    <w:rPr>
                      <w:rFonts w:hint="default"/>
                      <w:lang w:val="en-US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Chars="0"/>
              <w:rPr>
                <w:rFonts w:hint="eastAsia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1"/>
              </w:numPr>
              <w:spacing w:before="53" w:line="240" w:lineRule="auto"/>
              <w:ind w:left="58" w:leftChars="0" w:firstLine="0" w:firstLineChars="0"/>
              <w:rPr>
                <w:rFonts w:hint="default" w:eastAsia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sz w:val="24"/>
                <w:szCs w:val="24"/>
                <w:lang w:val="en-US" w:eastAsia="zh-CN"/>
              </w:rPr>
              <w:t>场地需求：</w:t>
            </w:r>
            <w:r>
              <w:rPr>
                <w:rFonts w:hint="eastAsia" w:eastAsia="宋体"/>
                <w:b w:val="0"/>
                <w:bCs w:val="0"/>
                <w:sz w:val="24"/>
                <w:szCs w:val="24"/>
                <w:lang w:val="en-US" w:eastAsia="zh-CN"/>
              </w:rPr>
              <w:t>（如该设备对放置、安装或使用场地有特别要求，请注明）</w:t>
            </w: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line="240" w:lineRule="auto"/>
              <w:ind w:left="58" w:leftChars="0"/>
              <w:rPr>
                <w:rFonts w:hint="default" w:ascii="Arial" w:eastAsia="宋体"/>
                <w:sz w:val="21"/>
                <w:lang w:val="en-US" w:eastAsia="zh-CN"/>
              </w:rPr>
            </w:pPr>
          </w:p>
          <w:p>
            <w:pPr>
              <w:pStyle w:val="8"/>
              <w:spacing w:before="78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第二部分：设备配套耗材</w:t>
            </w: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信息</w:t>
            </w:r>
          </w:p>
          <w:p>
            <w:pPr>
              <w:pStyle w:val="8"/>
              <w:spacing w:before="101" w:line="240" w:lineRule="auto"/>
              <w:ind w:left="111" w:right="210" w:rightChars="100" w:firstLine="11"/>
              <w:rPr>
                <w:rFonts w:hint="default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如设备不需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8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耗材或试剂，请提供厂家出具保证函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eastAsia="zh-CN"/>
              </w:rPr>
              <w:t>，</w:t>
            </w:r>
            <w:r>
              <w:rPr>
                <w:rFonts w:hint="eastAsia"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  <w:lang w:val="en-US" w:eastAsia="zh-CN"/>
              </w:rPr>
              <w:t>且无需填写以下信息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  <w:r>
              <w:rPr>
                <w:b/>
                <w:bCs/>
                <w:spacing w:val="8"/>
                <w:sz w:val="24"/>
                <w:szCs w:val="24"/>
                <w:u w:val="single" w:color="auto"/>
              </w:rPr>
              <w:t>▲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如</w:t>
            </w:r>
            <w:r>
              <w:rPr>
                <w:rFonts w:ascii="楷体" w:hAnsi="楷体" w:eastAsia="楷体" w:cs="楷体"/>
                <w:b/>
                <w:bCs/>
                <w:spacing w:val="8"/>
                <w:sz w:val="24"/>
                <w:szCs w:val="24"/>
                <w:u w:val="single" w:color="auto"/>
              </w:rPr>
              <w:t>设备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需使用</w:t>
            </w:r>
            <w:r>
              <w:rPr>
                <w:rFonts w:hint="eastAsia" w:ascii="楷体" w:hAnsi="楷体" w:eastAsia="楷体" w:cs="楷体"/>
                <w:b/>
                <w:bCs/>
                <w:color w:val="0000FF"/>
                <w:spacing w:val="9"/>
                <w:sz w:val="24"/>
                <w:szCs w:val="24"/>
                <w:u w:val="single" w:color="auto"/>
                <w:lang w:val="en-US" w:eastAsia="zh-CN"/>
              </w:rPr>
              <w:t>专机专用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耗材或试剂，请</w:t>
            </w:r>
            <w:r>
              <w:rPr>
                <w:rFonts w:hint="eastAsia"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  <w:lang w:val="en-US" w:eastAsia="zh-CN"/>
              </w:rPr>
              <w:t>填写以下信息</w:t>
            </w:r>
            <w:r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  <w:t>。</w:t>
            </w:r>
          </w:p>
          <w:p>
            <w:pPr>
              <w:pStyle w:val="8"/>
              <w:spacing w:before="101" w:line="240" w:lineRule="auto"/>
              <w:ind w:left="111" w:right="3601" w:firstLine="11"/>
              <w:rPr>
                <w:rFonts w:ascii="楷体" w:hAnsi="楷体" w:eastAsia="楷体" w:cs="楷体"/>
                <w:b/>
                <w:bCs/>
                <w:spacing w:val="9"/>
                <w:sz w:val="24"/>
                <w:szCs w:val="24"/>
                <w:u w:val="single" w:color="auto"/>
              </w:rPr>
            </w:pPr>
          </w:p>
          <w:p>
            <w:pPr>
              <w:numPr>
                <w:ilvl w:val="0"/>
                <w:numId w:val="2"/>
              </w:numPr>
              <w:spacing w:before="42" w:line="240" w:lineRule="auto"/>
              <w:ind w:left="126"/>
              <w:outlineLvl w:val="0"/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 w:ascii="仿宋" w:hAnsi="仿宋" w:eastAsia="宋体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耗材</w:t>
                  </w:r>
                  <w:r>
                    <w:rPr>
                      <w:b/>
                      <w:bCs/>
                      <w:spacing w:val="2"/>
                      <w:sz w:val="21"/>
                      <w:szCs w:val="21"/>
                    </w:rPr>
                    <w:t>医保</w:t>
                  </w: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编码</w:t>
                  </w:r>
                  <w:r>
                    <w:rPr>
                      <w:rFonts w:hint="eastAsia" w:eastAsia="宋体"/>
                      <w:b/>
                      <w:bCs/>
                      <w:spacing w:val="6"/>
                      <w:sz w:val="21"/>
                      <w:szCs w:val="21"/>
                      <w:lang w:val="en-US" w:eastAsia="zh-CN"/>
                    </w:rPr>
                    <w:t xml:space="preserve"> (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27</w:t>
                  </w:r>
                  <w:r>
                    <w:rPr>
                      <w:spacing w:val="-4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16"/>
                      <w:sz w:val="21"/>
                      <w:szCs w:val="21"/>
                    </w:rPr>
                    <w:t>位</w:t>
                  </w:r>
                  <w:r>
                    <w:rPr>
                      <w:rFonts w:hint="eastAsia" w:eastAsia="宋体"/>
                      <w:b/>
                      <w:bCs/>
                      <w:spacing w:val="16"/>
                      <w:sz w:val="21"/>
                      <w:szCs w:val="21"/>
                      <w:lang w:val="en-US" w:eastAsia="zh-CN"/>
                    </w:rPr>
                    <w:t>)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60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448" w:hRule="atLeast"/>
              </w:trPr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color w:val="0000FF"/>
                      <w:spacing w:val="5"/>
                      <w:sz w:val="21"/>
                      <w:szCs w:val="21"/>
                    </w:rPr>
                    <w:t>最高限价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pStyle w:val="8"/>
                    <w:keepNext w:val="0"/>
                    <w:keepLines w:val="0"/>
                    <w:pageBreakBefore w:val="0"/>
                    <w:widowControl w:val="0"/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108" w:line="240" w:lineRule="exact"/>
                    <w:ind w:right="136"/>
                    <w:jc w:val="center"/>
                    <w:textAlignment w:val="baseline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eastAsia="仿宋"/>
                      <w:b/>
                      <w:bCs/>
                      <w:color w:val="0000FF"/>
                      <w:spacing w:val="5"/>
                      <w:sz w:val="24"/>
                      <w:szCs w:val="24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  <w:vAlign w:val="center"/>
                </w:tcPr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keepNext w:val="0"/>
                    <w:keepLines w:val="0"/>
                    <w:pageBreakBefore w:val="0"/>
                    <w:widowControl w:val="0"/>
                    <w:numPr>
                      <w:ilvl w:val="0"/>
                      <w:numId w:val="0"/>
                    </w:numPr>
                    <w:kinsoku w:val="0"/>
                    <w:wordWrap/>
                    <w:overflowPunct/>
                    <w:topLinePunct w:val="0"/>
                    <w:autoSpaceDE w:val="0"/>
                    <w:autoSpaceDN w:val="0"/>
                    <w:bidi w:val="0"/>
                    <w:adjustRightInd w:val="0"/>
                    <w:snapToGrid w:val="0"/>
                    <w:spacing w:before="42" w:line="240" w:lineRule="exact"/>
                    <w:jc w:val="center"/>
                    <w:textAlignment w:val="baseline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color w:val="0000FF"/>
                <w:spacing w:val="8"/>
                <w:sz w:val="20"/>
                <w:szCs w:val="20"/>
              </w:rPr>
              <w:t>备注：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请将常用规格型号的耗材全部报价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。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若型号规格过多，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  <w:t>可另附表</w:t>
            </w:r>
          </w:p>
          <w:p>
            <w:pPr>
              <w:spacing w:before="129" w:line="240" w:lineRule="auto"/>
              <w:ind w:left="123"/>
              <w:rPr>
                <w:rFonts w:hint="eastAsia" w:ascii="仿宋" w:hAnsi="仿宋" w:eastAsia="仿宋" w:cs="仿宋"/>
                <w:spacing w:val="8"/>
                <w:sz w:val="20"/>
                <w:szCs w:val="20"/>
                <w:lang w:val="en-US" w:eastAsia="zh-CN"/>
              </w:rPr>
            </w:pPr>
          </w:p>
          <w:p>
            <w:pPr>
              <w:numPr>
                <w:ilvl w:val="0"/>
                <w:numId w:val="3"/>
              </w:numPr>
              <w:spacing w:before="129" w:line="240" w:lineRule="auto"/>
              <w:ind w:left="123"/>
              <w:rPr>
                <w:rFonts w:hint="default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pacing w:val="4"/>
                <w:sz w:val="24"/>
                <w:szCs w:val="24"/>
                <w:lang w:val="en-US" w:eastAsia="zh-CN"/>
              </w:rPr>
              <w:t>耗材</w:t>
            </w:r>
            <w:r>
              <w:rPr>
                <w:rFonts w:ascii="仿宋" w:hAnsi="仿宋" w:eastAsia="仿宋" w:cs="仿宋"/>
                <w:b/>
                <w:bCs/>
                <w:spacing w:val="4"/>
                <w:sz w:val="24"/>
                <w:szCs w:val="24"/>
              </w:rPr>
              <w:t>产品报价表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如为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4"/>
                <w:sz w:val="24"/>
                <w:szCs w:val="24"/>
                <w:lang w:val="en-US" w:eastAsia="zh-CN"/>
              </w:rPr>
              <w:t>不可收费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val="en-US" w:eastAsia="zh-CN"/>
              </w:rPr>
              <w:t>耗材填写下表</w:t>
            </w:r>
            <w:r>
              <w:rPr>
                <w:rFonts w:hint="eastAsia" w:ascii="仿宋" w:hAnsi="仿宋" w:eastAsia="仿宋" w:cs="仿宋"/>
                <w:b/>
                <w:bCs/>
                <w:spacing w:val="4"/>
                <w:sz w:val="24"/>
                <w:szCs w:val="24"/>
                <w:lang w:eastAsia="zh-CN"/>
              </w:rPr>
              <w:t>）</w:t>
            </w:r>
          </w:p>
          <w:tbl>
            <w:tblPr>
              <w:tblStyle w:val="4"/>
              <w:tblpPr w:leftFromText="180" w:rightFromText="180" w:vertAnchor="text" w:horzAnchor="page" w:tblpX="345" w:tblpY="246"/>
              <w:tblOverlap w:val="never"/>
              <w:tblW w:w="10876" w:type="dxa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54"/>
              <w:gridCol w:w="1782"/>
              <w:gridCol w:w="1935"/>
              <w:gridCol w:w="1935"/>
              <w:gridCol w:w="1935"/>
              <w:gridCol w:w="1935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序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号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1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2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3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4</w:t>
                  </w: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  <w:t>5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b/>
                      <w:bCs/>
                      <w:spacing w:val="5"/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耗材/试剂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1"/>
                      <w:sz w:val="21"/>
                      <w:szCs w:val="21"/>
                    </w:rPr>
                    <w:t>型号/</w:t>
                  </w:r>
                  <w:r>
                    <w:rPr>
                      <w:spacing w:val="1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规格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6"/>
                      <w:sz w:val="21"/>
                      <w:szCs w:val="21"/>
                    </w:rPr>
                    <w:t>生产企业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产品注</w:t>
                  </w: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册证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单</w:t>
                  </w:r>
                  <w:r>
                    <w:rPr>
                      <w:spacing w:val="5"/>
                      <w:sz w:val="21"/>
                      <w:szCs w:val="21"/>
                    </w:rPr>
                    <w:t xml:space="preserve"> </w:t>
                  </w: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位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5"/>
                      <w:sz w:val="21"/>
                      <w:szCs w:val="21"/>
                      <w:lang w:val="en-US" w:eastAsia="zh-CN"/>
                    </w:rPr>
                    <w:t>耗材价格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线上采购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（是/否）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1354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一次性</w:t>
                  </w:r>
                </w:p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jc w:val="center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21"/>
                      <w:szCs w:val="21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-2"/>
                      <w:sz w:val="21"/>
                      <w:szCs w:val="21"/>
                      <w:lang w:val="en-US" w:eastAsia="zh-CN"/>
                    </w:rPr>
                    <w:t>/可复消次数</w:t>
                  </w:r>
                </w:p>
              </w:tc>
              <w:tc>
                <w:tcPr>
                  <w:tcW w:w="1782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  <w:tc>
                <w:tcPr>
                  <w:tcW w:w="1935" w:type="dxa"/>
                </w:tcPr>
                <w:p>
                  <w:pPr>
                    <w:widowControl w:val="0"/>
                    <w:numPr>
                      <w:ilvl w:val="0"/>
                      <w:numId w:val="0"/>
                    </w:numPr>
                    <w:spacing w:before="42" w:line="240" w:lineRule="auto"/>
                    <w:outlineLvl w:val="0"/>
                    <w:rPr>
                      <w:rFonts w:hint="default" w:ascii="仿宋" w:hAnsi="仿宋" w:eastAsia="仿宋" w:cs="仿宋"/>
                      <w:b/>
                      <w:bCs/>
                      <w:spacing w:val="4"/>
                      <w:sz w:val="13"/>
                      <w:szCs w:val="13"/>
                      <w:vertAlign w:val="baseline"/>
                      <w:lang w:val="en-US" w:eastAsia="zh-CN"/>
                    </w:rPr>
                  </w:pPr>
                </w:p>
              </w:tc>
            </w:tr>
          </w:tbl>
          <w:p>
            <w:pPr>
              <w:spacing w:before="201" w:line="240" w:lineRule="auto"/>
              <w:ind w:left="117"/>
              <w:outlineLvl w:val="0"/>
              <w:rPr>
                <w:rFonts w:ascii="仿宋" w:hAnsi="仿宋" w:eastAsia="仿宋" w:cs="仿宋"/>
                <w:b/>
                <w:bCs/>
                <w:spacing w:val="8"/>
                <w:sz w:val="20"/>
                <w:szCs w:val="20"/>
              </w:rPr>
            </w:pPr>
          </w:p>
          <w:p>
            <w:pPr>
              <w:numPr>
                <w:ilvl w:val="0"/>
                <w:numId w:val="0"/>
              </w:numPr>
              <w:spacing w:before="201" w:line="240" w:lineRule="auto"/>
              <w:ind w:left="123" w:leftChars="0"/>
              <w:outlineLvl w:val="0"/>
              <w:rPr>
                <w:rFonts w:ascii="仿宋" w:hAnsi="仿宋" w:eastAsia="仿宋" w:cs="仿宋"/>
                <w:sz w:val="22"/>
                <w:szCs w:val="22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/>
                <w:bCs/>
                <w:color w:val="0000FF"/>
                <w:spacing w:val="8"/>
                <w:sz w:val="22"/>
                <w:szCs w:val="22"/>
                <w:lang w:val="en-US" w:eastAsia="zh-CN"/>
              </w:rPr>
              <w:t>单次</w:t>
            </w:r>
            <w:r>
              <w:rPr>
                <w:rFonts w:hint="eastAsia" w:ascii="仿宋" w:hAnsi="仿宋" w:eastAsia="仿宋" w:cs="仿宋"/>
                <w:b/>
                <w:bCs/>
                <w:spacing w:val="8"/>
                <w:sz w:val="22"/>
                <w:szCs w:val="22"/>
                <w:lang w:val="en-US" w:eastAsia="zh-CN"/>
              </w:rPr>
              <w:t>使用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</w:t>
            </w:r>
            <w:r>
              <w:rPr>
                <w:rFonts w:ascii="仿宋" w:hAnsi="仿宋" w:eastAsia="仿宋" w:cs="仿宋"/>
                <w:b/>
                <w:bCs/>
                <w:spacing w:val="-59"/>
                <w:sz w:val="22"/>
                <w:szCs w:val="22"/>
              </w:rPr>
              <w:t>：（</w:t>
            </w:r>
            <w:r>
              <w:rPr>
                <w:rFonts w:ascii="仿宋" w:hAnsi="仿宋" w:eastAsia="仿宋" w:cs="仿宋"/>
                <w:b/>
                <w:bCs/>
                <w:spacing w:val="8"/>
                <w:sz w:val="22"/>
                <w:szCs w:val="22"/>
              </w:rPr>
              <w:t>耗材成本占收费标准的比率=耗材成本/医疗服务价格*100</w:t>
            </w:r>
            <w:r>
              <w:rPr>
                <w:rFonts w:ascii="仿宋" w:hAnsi="仿宋" w:eastAsia="仿宋" w:cs="仿宋"/>
                <w:b/>
                <w:bCs/>
                <w:spacing w:val="7"/>
                <w:sz w:val="22"/>
                <w:szCs w:val="22"/>
              </w:rPr>
              <w:t>%）</w:t>
            </w:r>
          </w:p>
          <w:tbl>
            <w:tblPr>
              <w:tblStyle w:val="7"/>
              <w:tblW w:w="10158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814"/>
              <w:gridCol w:w="2581"/>
              <w:gridCol w:w="2273"/>
              <w:gridCol w:w="1999"/>
              <w:gridCol w:w="1350"/>
              <w:gridCol w:w="1141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201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662"/>
                  </w:pPr>
                  <w:r>
                    <w:rPr>
                      <w:rFonts w:hint="eastAsia"/>
                      <w:b/>
                      <w:bCs/>
                      <w:spacing w:val="6"/>
                      <w:lang w:val="en-US" w:eastAsia="zh-CN"/>
                    </w:rPr>
                    <w:t>收费</w:t>
                  </w:r>
                  <w:r>
                    <w:rPr>
                      <w:b/>
                      <w:bCs/>
                      <w:spacing w:val="6"/>
                    </w:rPr>
                    <w:t>项目名称</w:t>
                  </w: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05"/>
                  </w:pPr>
                  <w:r>
                    <w:rPr>
                      <w:b/>
                      <w:bCs/>
                      <w:spacing w:val="5"/>
                    </w:rPr>
                    <w:t>耗材成本（元）</w:t>
                  </w: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right="12"/>
                    <w:jc w:val="right"/>
                  </w:pPr>
                  <w:r>
                    <w:rPr>
                      <w:b/>
                      <w:bCs/>
                      <w:spacing w:val="4"/>
                    </w:rPr>
                    <w:t>医疗服务价格（元）</w:t>
                  </w: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492"/>
                  </w:pPr>
                  <w:r>
                    <w:rPr>
                      <w:b/>
                      <w:bCs/>
                      <w:spacing w:val="-8"/>
                    </w:rPr>
                    <w:t>比率</w:t>
                  </w: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pStyle w:val="8"/>
                    <w:spacing w:before="56" w:line="240" w:lineRule="auto"/>
                    <w:ind w:left="367"/>
                  </w:pPr>
                  <w:r>
                    <w:rPr>
                      <w:b/>
                      <w:bCs/>
                      <w:spacing w:val="2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81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2581" w:type="dxa"/>
                  <w:vAlign w:val="top"/>
                </w:tcPr>
                <w:p>
                  <w:pPr>
                    <w:spacing w:before="69" w:line="240" w:lineRule="auto"/>
                    <w:ind w:left="308"/>
                    <w:rPr>
                      <w:rFonts w:ascii="仿宋" w:hAnsi="仿宋" w:eastAsia="仿宋" w:cs="仿宋"/>
                      <w:color w:val="0000FF"/>
                      <w:spacing w:val="-2"/>
                      <w:sz w:val="18"/>
                      <w:szCs w:val="18"/>
                    </w:rPr>
                  </w:pPr>
                </w:p>
              </w:tc>
              <w:tc>
                <w:tcPr>
                  <w:tcW w:w="2273" w:type="dxa"/>
                  <w:vAlign w:val="top"/>
                </w:tcPr>
                <w:p>
                  <w:pPr>
                    <w:pStyle w:val="8"/>
                    <w:spacing w:before="54" w:line="240" w:lineRule="auto"/>
                    <w:ind w:left="1037"/>
                  </w:pPr>
                </w:p>
              </w:tc>
              <w:tc>
                <w:tcPr>
                  <w:tcW w:w="199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350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  <w:tc>
                <w:tcPr>
                  <w:tcW w:w="1141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spacing w:before="53" w:line="240" w:lineRule="auto"/>
              <w:ind w:left="58" w:leftChars="0"/>
              <w:rPr>
                <w:rFonts w:hint="default" w:eastAsia="宋体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eastAsia="宋体"/>
                <w:b w:val="0"/>
                <w:bCs w:val="0"/>
                <w:sz w:val="21"/>
                <w:szCs w:val="21"/>
                <w:lang w:val="en-US" w:eastAsia="zh-CN"/>
              </w:rPr>
              <w:t>注：本表中的收费项目与需表1中的第二个表单对应</w:t>
            </w:r>
          </w:p>
          <w:p>
            <w:pPr>
              <w:pStyle w:val="8"/>
              <w:spacing w:before="79" w:line="240" w:lineRule="auto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b/>
                <w:bCs/>
                <w:spacing w:val="-3"/>
                <w:sz w:val="24"/>
                <w:szCs w:val="24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sz w:val="24"/>
                <w:szCs w:val="24"/>
                <w:highlight w:val="lightGray"/>
              </w:rPr>
            </w:pP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第三部分：维修零配件报价</w:t>
            </w:r>
          </w:p>
          <w:p>
            <w:pPr>
              <w:spacing w:before="104" w:line="240" w:lineRule="auto"/>
              <w:ind w:left="130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ascii="仿宋" w:hAnsi="仿宋" w:eastAsia="仿宋" w:cs="仿宋"/>
                <w:b/>
                <w:bCs/>
                <w:spacing w:val="3"/>
                <w:sz w:val="24"/>
                <w:szCs w:val="24"/>
              </w:rPr>
              <w:t>1、维修报价表</w:t>
            </w:r>
            <w:r>
              <w:rPr>
                <w:rFonts w:ascii="仿宋" w:hAnsi="仿宋" w:eastAsia="仿宋" w:cs="仿宋"/>
                <w:spacing w:val="3"/>
                <w:sz w:val="24"/>
                <w:szCs w:val="24"/>
              </w:rPr>
              <w:t>：</w:t>
            </w:r>
          </w:p>
          <w:p>
            <w:pPr>
              <w:spacing w:line="240" w:lineRule="auto"/>
              <w:rPr>
                <w:rFonts w:ascii="Arial"/>
                <w:sz w:val="21"/>
                <w:szCs w:val="21"/>
              </w:rPr>
            </w:pPr>
          </w:p>
          <w:tbl>
            <w:tblPr>
              <w:tblStyle w:val="7"/>
              <w:tblW w:w="10147" w:type="dxa"/>
              <w:tblInd w:w="201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4"/>
              <w:gridCol w:w="3350"/>
              <w:gridCol w:w="1894"/>
              <w:gridCol w:w="1003"/>
              <w:gridCol w:w="1679"/>
              <w:gridCol w:w="1137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581" w:hRule="atLeast"/>
              </w:trPr>
              <w:tc>
                <w:tcPr>
                  <w:tcW w:w="1084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335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序号</w:t>
                  </w:r>
                </w:p>
              </w:tc>
              <w:tc>
                <w:tcPr>
                  <w:tcW w:w="3350" w:type="dxa"/>
                  <w:vAlign w:val="center"/>
                </w:tcPr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b/>
                      <w:bCs/>
                      <w:spacing w:val="7"/>
                      <w:sz w:val="21"/>
                      <w:szCs w:val="21"/>
                    </w:rPr>
                  </w:pPr>
                  <w:r>
                    <w:rPr>
                      <w:rFonts w:hint="eastAsia"/>
                      <w:b/>
                      <w:bCs/>
                      <w:spacing w:val="7"/>
                      <w:sz w:val="21"/>
                      <w:szCs w:val="21"/>
                      <w:lang w:val="en-US" w:eastAsia="zh-CN"/>
                    </w:rPr>
                    <w:t>核心部件</w:t>
                  </w: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及消耗性配件</w:t>
                  </w:r>
                </w:p>
                <w:p>
                  <w:pPr>
                    <w:pStyle w:val="8"/>
                    <w:spacing w:before="54" w:line="240" w:lineRule="auto"/>
                    <w:ind w:left="185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7"/>
                      <w:sz w:val="21"/>
                      <w:szCs w:val="21"/>
                    </w:rPr>
                    <w:t>中文名称</w:t>
                  </w:r>
                </w:p>
              </w:tc>
              <w:tc>
                <w:tcPr>
                  <w:tcW w:w="1894" w:type="dxa"/>
                  <w:vAlign w:val="center"/>
                </w:tcPr>
                <w:p>
                  <w:pPr>
                    <w:pStyle w:val="8"/>
                    <w:spacing w:before="54" w:line="240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4"/>
                      <w:sz w:val="21"/>
                      <w:szCs w:val="21"/>
                    </w:rPr>
                    <w:t>型号/规格</w:t>
                  </w:r>
                </w:p>
              </w:tc>
              <w:tc>
                <w:tcPr>
                  <w:tcW w:w="1003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296"/>
                    <w:jc w:val="both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3"/>
                      <w:sz w:val="21"/>
                      <w:szCs w:val="21"/>
                    </w:rPr>
                    <w:t>单位</w:t>
                  </w:r>
                </w:p>
              </w:tc>
              <w:tc>
                <w:tcPr>
                  <w:tcW w:w="1679" w:type="dxa"/>
                  <w:vAlign w:val="center"/>
                </w:tcPr>
                <w:p>
                  <w:pPr>
                    <w:pStyle w:val="8"/>
                    <w:spacing w:before="55" w:line="240" w:lineRule="auto"/>
                    <w:ind w:left="117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b/>
                      <w:bCs/>
                      <w:spacing w:val="5"/>
                      <w:sz w:val="21"/>
                      <w:szCs w:val="21"/>
                    </w:rPr>
                    <w:t>最高限价（元）</w:t>
                  </w:r>
                </w:p>
              </w:tc>
              <w:tc>
                <w:tcPr>
                  <w:tcW w:w="1137" w:type="dxa"/>
                  <w:vAlign w:val="center"/>
                </w:tcPr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部件</w:t>
                  </w:r>
                </w:p>
                <w:p>
                  <w:pPr>
                    <w:pStyle w:val="8"/>
                    <w:spacing w:before="55" w:line="240" w:lineRule="auto"/>
                    <w:jc w:val="center"/>
                    <w:rPr>
                      <w:rFonts w:hint="default" w:eastAsia="宋体"/>
                      <w:sz w:val="21"/>
                      <w:szCs w:val="21"/>
                      <w:lang w:val="en-US" w:eastAsia="zh-CN"/>
                    </w:rPr>
                  </w:pPr>
                  <w:r>
                    <w:rPr>
                      <w:rFonts w:hint="eastAsia"/>
                      <w:b/>
                      <w:bCs/>
                      <w:spacing w:val="2"/>
                      <w:sz w:val="21"/>
                      <w:szCs w:val="21"/>
                      <w:lang w:val="en-US" w:eastAsia="zh-CN"/>
                    </w:rPr>
                    <w:t>使用寿命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19" w:hRule="atLeast"/>
              </w:trPr>
              <w:tc>
                <w:tcPr>
                  <w:tcW w:w="108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3350" w:type="dxa"/>
                  <w:vAlign w:val="top"/>
                </w:tcPr>
                <w:p>
                  <w:pPr>
                    <w:pStyle w:val="8"/>
                    <w:spacing w:before="55" w:line="240" w:lineRule="auto"/>
                    <w:ind w:left="1342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894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003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679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  <w:tc>
                <w:tcPr>
                  <w:tcW w:w="1137" w:type="dxa"/>
                  <w:vAlign w:val="top"/>
                </w:tcPr>
                <w:p>
                  <w:pPr>
                    <w:spacing w:line="240" w:lineRule="auto"/>
                    <w:rPr>
                      <w:rFonts w:ascii="Arial"/>
                      <w:sz w:val="21"/>
                      <w:szCs w:val="21"/>
                    </w:rPr>
                  </w:pPr>
                </w:p>
              </w:tc>
            </w:tr>
          </w:tbl>
          <w:p>
            <w:pPr>
              <w:numPr>
                <w:ilvl w:val="0"/>
                <w:numId w:val="4"/>
              </w:numPr>
              <w:spacing w:before="104" w:line="240" w:lineRule="auto"/>
              <w:ind w:left="123" w:leftChars="0" w:firstLine="0" w:firstLineChars="0"/>
              <w:rPr>
                <w:rFonts w:hint="default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3"/>
                <w:sz w:val="24"/>
                <w:szCs w:val="24"/>
                <w:lang w:val="en-US" w:eastAsia="zh-CN"/>
              </w:rPr>
              <w:t>后续购买整机维保报价：</w:t>
            </w:r>
            <w:r>
              <w:rPr>
                <w:rFonts w:hint="eastAsia" w:ascii="仿宋" w:hAnsi="仿宋" w:eastAsia="仿宋" w:cs="仿宋"/>
                <w:b/>
                <w:bCs/>
                <w:spacing w:val="3"/>
                <w:sz w:val="20"/>
                <w:szCs w:val="20"/>
                <w:lang w:val="en-US" w:eastAsia="zh-CN"/>
              </w:rPr>
              <w:t xml:space="preserve">      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  <w:r>
              <w:rPr>
                <w:rFonts w:hint="eastAsia" w:eastAsia="宋体"/>
                <w:lang w:val="en-US" w:eastAsia="zh-CN"/>
              </w:rPr>
              <w:t xml:space="preserve">  </w:t>
            </w: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ind w:left="123" w:leftChars="0"/>
              <w:outlineLvl w:val="0"/>
              <w:rPr>
                <w:rFonts w:hint="eastAsia" w:eastAsia="宋体"/>
                <w:lang w:val="en-US" w:eastAsia="zh-CN"/>
              </w:rPr>
            </w:pPr>
          </w:p>
          <w:p>
            <w:pPr>
              <w:numPr>
                <w:ilvl w:val="0"/>
                <w:numId w:val="0"/>
              </w:numPr>
              <w:spacing w:before="99" w:line="240" w:lineRule="auto"/>
              <w:outlineLvl w:val="0"/>
              <w:rPr>
                <w:rFonts w:hint="default" w:eastAsia="宋体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ind w:left="95"/>
              <w:rPr>
                <w:rFonts w:hint="default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</w:pPr>
            <w:r>
              <w:rPr>
                <w:rFonts w:hint="eastAsia"/>
                <w:b/>
                <w:bCs/>
                <w:spacing w:val="-3"/>
                <w:sz w:val="24"/>
                <w:szCs w:val="24"/>
                <w:highlight w:val="lightGray"/>
                <w:lang w:val="en-US" w:eastAsia="zh-CN"/>
              </w:rPr>
              <w:t>第四部分：</w:t>
            </w:r>
            <w:r>
              <w:rPr>
                <w:b/>
                <w:bCs/>
                <w:spacing w:val="-3"/>
                <w:sz w:val="24"/>
                <w:szCs w:val="24"/>
                <w:highlight w:val="lightGray"/>
              </w:rPr>
              <w:t>市场占有及销售记录</w:t>
            </w:r>
          </w:p>
          <w:p>
            <w:pPr>
              <w:spacing w:before="122" w:line="240" w:lineRule="auto"/>
              <w:ind w:left="126"/>
              <w:rPr>
                <w:rFonts w:ascii="仿宋" w:hAnsi="仿宋" w:eastAsia="仿宋" w:cs="仿宋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1</w:t>
            </w:r>
            <w:r>
              <w:rPr>
                <w:rFonts w:hint="eastAsia" w:ascii="仿宋" w:hAnsi="仿宋" w:eastAsia="仿宋" w:cs="仿宋"/>
                <w:spacing w:val="9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9"/>
                <w:sz w:val="20"/>
                <w:szCs w:val="20"/>
              </w:rPr>
              <w:t>提供广东省三甲医院客户名单或全国知名医院用户，相关能证明拟报名品牌产品市场占有率的文件。</w:t>
            </w:r>
          </w:p>
          <w:p>
            <w:pPr>
              <w:spacing w:before="111" w:line="240" w:lineRule="auto"/>
              <w:ind w:left="126"/>
              <w:rPr>
                <w:rFonts w:ascii="仿宋" w:hAnsi="仿宋" w:eastAsia="仿宋" w:cs="仿宋"/>
                <w:spacing w:val="7"/>
                <w:sz w:val="20"/>
                <w:szCs w:val="20"/>
              </w:rPr>
            </w:pP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2</w:t>
            </w:r>
            <w:r>
              <w:rPr>
                <w:rFonts w:hint="eastAsia" w:ascii="仿宋" w:hAnsi="仿宋" w:eastAsia="仿宋" w:cs="仿宋"/>
                <w:spacing w:val="8"/>
                <w:sz w:val="20"/>
                <w:szCs w:val="20"/>
                <w:lang w:eastAsia="zh-CN"/>
              </w:rPr>
              <w:t>.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提供其它不少于</w:t>
            </w:r>
            <w:r>
              <w:rPr>
                <w:rFonts w:ascii="仿宋" w:hAnsi="仿宋" w:eastAsia="仿宋" w:cs="仿宋"/>
                <w:spacing w:val="-34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3</w:t>
            </w:r>
            <w:r>
              <w:rPr>
                <w:rFonts w:ascii="仿宋" w:hAnsi="仿宋" w:eastAsia="仿宋" w:cs="仿宋"/>
                <w:spacing w:val="-30"/>
                <w:sz w:val="20"/>
                <w:szCs w:val="20"/>
              </w:rPr>
              <w:t xml:space="preserve"> </w:t>
            </w:r>
            <w:r>
              <w:rPr>
                <w:rFonts w:ascii="仿宋" w:hAnsi="仿宋" w:eastAsia="仿宋" w:cs="仿宋"/>
                <w:spacing w:val="8"/>
                <w:sz w:val="20"/>
                <w:szCs w:val="20"/>
              </w:rPr>
              <w:t>家三甲医院成交记录（广东</w:t>
            </w:r>
            <w:r>
              <w:rPr>
                <w:rFonts w:ascii="仿宋" w:hAnsi="仿宋" w:eastAsia="仿宋" w:cs="仿宋"/>
                <w:spacing w:val="7"/>
                <w:sz w:val="20"/>
                <w:szCs w:val="20"/>
              </w:rPr>
              <w:t>省内三甲医院优先）</w:t>
            </w:r>
          </w:p>
          <w:tbl>
            <w:tblPr>
              <w:tblStyle w:val="7"/>
              <w:tblW w:w="10431" w:type="dxa"/>
              <w:tblInd w:w="183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484"/>
              <w:gridCol w:w="2618"/>
              <w:gridCol w:w="2519"/>
              <w:gridCol w:w="2317"/>
              <w:gridCol w:w="2493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14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7"/>
                  </w:pPr>
                  <w:r>
                    <w:rPr>
                      <w:b/>
                      <w:bCs/>
                      <w:spacing w:val="4"/>
                    </w:rPr>
                    <w:t>序号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900"/>
                  </w:pPr>
                  <w:r>
                    <w:rPr>
                      <w:b/>
                      <w:bCs/>
                      <w:spacing w:val="4"/>
                    </w:rPr>
                    <w:t>医院名称</w:t>
                  </w: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841"/>
                  </w:pPr>
                  <w:r>
                    <w:rPr>
                      <w:b/>
                      <w:bCs/>
                      <w:spacing w:val="6"/>
                    </w:rPr>
                    <w:t>购买时间</w:t>
                  </w: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322"/>
                  </w:pPr>
                  <w:r>
                    <w:rPr>
                      <w:b/>
                      <w:bCs/>
                      <w:spacing w:val="5"/>
                    </w:rPr>
                    <w:t>成交单价（万元）</w:t>
                  </w: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1" w:line="240" w:lineRule="auto"/>
                    <w:ind w:left="515"/>
                  </w:pPr>
                  <w:r>
                    <w:rPr>
                      <w:b/>
                      <w:bCs/>
                      <w:spacing w:val="5"/>
                    </w:rPr>
                    <w:t>保修年限（年）</w:t>
                  </w: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2" w:line="240" w:lineRule="auto"/>
                    <w:ind w:left="21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2" w:line="240" w:lineRule="auto"/>
                    <w:ind w:left="416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09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2" w:line="240" w:lineRule="auto"/>
                    <w:ind w:left="7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0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1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3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2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15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1006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  <w:r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auto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335" w:hRule="atLeast"/>
              </w:trPr>
              <w:tc>
                <w:tcPr>
                  <w:tcW w:w="484" w:type="dxa"/>
                  <w:vAlign w:val="top"/>
                </w:tcPr>
                <w:p>
                  <w:pPr>
                    <w:spacing w:before="115" w:line="240" w:lineRule="auto"/>
                    <w:ind w:left="205"/>
                    <w:rPr>
                      <w:rFonts w:ascii="仿宋" w:hAnsi="仿宋" w:eastAsia="仿宋" w:cs="仿宋"/>
                      <w:color w:val="0000FF"/>
                      <w:sz w:val="18"/>
                      <w:szCs w:val="18"/>
                    </w:rPr>
                  </w:pPr>
                </w:p>
              </w:tc>
              <w:tc>
                <w:tcPr>
                  <w:tcW w:w="2618" w:type="dxa"/>
                  <w:vAlign w:val="top"/>
                </w:tcPr>
                <w:p>
                  <w:pPr>
                    <w:spacing w:before="84" w:line="240" w:lineRule="auto"/>
                    <w:ind w:left="690"/>
                    <w:rPr>
                      <w:rFonts w:ascii="仿宋" w:hAnsi="仿宋" w:eastAsia="仿宋" w:cs="仿宋"/>
                      <w:sz w:val="18"/>
                      <w:szCs w:val="18"/>
                    </w:rPr>
                  </w:pPr>
                </w:p>
              </w:tc>
              <w:tc>
                <w:tcPr>
                  <w:tcW w:w="2519" w:type="dxa"/>
                  <w:vAlign w:val="top"/>
                </w:tcPr>
                <w:p>
                  <w:pPr>
                    <w:pStyle w:val="8"/>
                    <w:spacing w:before="112" w:line="240" w:lineRule="auto"/>
                    <w:ind w:left="860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317" w:type="dxa"/>
                  <w:vAlign w:val="top"/>
                </w:tcPr>
                <w:p>
                  <w:pPr>
                    <w:pStyle w:val="8"/>
                    <w:spacing w:before="84" w:line="240" w:lineRule="auto"/>
                    <w:ind w:left="915"/>
                    <w:rPr>
                      <w:sz w:val="18"/>
                      <w:szCs w:val="18"/>
                    </w:rPr>
                  </w:pPr>
                </w:p>
              </w:tc>
              <w:tc>
                <w:tcPr>
                  <w:tcW w:w="2493" w:type="dxa"/>
                  <w:vAlign w:val="top"/>
                </w:tcPr>
                <w:p>
                  <w:pPr>
                    <w:pStyle w:val="8"/>
                    <w:spacing w:before="113" w:line="240" w:lineRule="auto"/>
                    <w:ind w:left="1210"/>
                    <w:rPr>
                      <w:sz w:val="18"/>
                      <w:szCs w:val="18"/>
                    </w:rPr>
                  </w:pPr>
                </w:p>
              </w:tc>
            </w:tr>
          </w:tbl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p>
            <w:pPr>
              <w:pStyle w:val="8"/>
              <w:spacing w:before="79" w:line="240" w:lineRule="auto"/>
              <w:rPr>
                <w:rFonts w:hint="eastAsia"/>
                <w:b/>
                <w:bCs/>
                <w:spacing w:val="-3"/>
                <w:sz w:val="24"/>
                <w:szCs w:val="24"/>
                <w:lang w:val="en-US" w:eastAsia="zh-CN"/>
              </w:rPr>
            </w:pPr>
          </w:p>
          <w:p>
            <w:pPr>
              <w:spacing w:before="111" w:line="240" w:lineRule="auto"/>
              <w:rPr>
                <w:rFonts w:hint="eastAsia" w:ascii="仿宋" w:hAnsi="仿宋" w:eastAsia="仿宋" w:cs="仿宋"/>
                <w:spacing w:val="7"/>
                <w:sz w:val="20"/>
                <w:szCs w:val="20"/>
                <w:lang w:eastAsia="zh-CN"/>
              </w:rPr>
            </w:pPr>
          </w:p>
          <w:p>
            <w:pPr>
              <w:numPr>
                <w:ilvl w:val="0"/>
                <w:numId w:val="0"/>
              </w:numPr>
              <w:kinsoku w:val="0"/>
              <w:autoSpaceDE w:val="0"/>
              <w:autoSpaceDN w:val="0"/>
              <w:adjustRightInd w:val="0"/>
              <w:snapToGrid w:val="0"/>
              <w:spacing w:before="111" w:line="240" w:lineRule="auto"/>
              <w:jc w:val="left"/>
              <w:textAlignment w:val="baseline"/>
              <w:rPr>
                <w:rFonts w:hint="default" w:ascii="仿宋" w:hAnsi="仿宋" w:eastAsia="仿宋" w:cs="仿宋"/>
                <w:spacing w:val="7"/>
                <w:sz w:val="20"/>
                <w:szCs w:val="20"/>
                <w:lang w:val="en-US" w:eastAsia="zh-CN"/>
              </w:rPr>
            </w:pPr>
          </w:p>
          <w:tbl>
            <w:tblPr>
              <w:tblStyle w:val="7"/>
              <w:tblW w:w="10880" w:type="dxa"/>
              <w:tblInd w:w="2" w:type="dxa"/>
              <w:tblBorders>
                <w:top w:val="single" w:color="000000" w:sz="2" w:space="0"/>
                <w:left w:val="single" w:color="000000" w:sz="2" w:space="0"/>
                <w:bottom w:val="single" w:color="000000" w:sz="2" w:space="0"/>
                <w:right w:val="single" w:color="000000" w:sz="2" w:space="0"/>
                <w:insideH w:val="single" w:color="000000" w:sz="2" w:space="0"/>
                <w:insideV w:val="single" w:color="000000" w:sz="2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0880"/>
            </w:tblGrid>
            <w:tr>
              <w:tblPrEx>
                <w:tblBorders>
                  <w:top w:val="single" w:color="000000" w:sz="2" w:space="0"/>
                  <w:left w:val="single" w:color="000000" w:sz="2" w:space="0"/>
                  <w:bottom w:val="single" w:color="000000" w:sz="2" w:space="0"/>
                  <w:right w:val="single" w:color="000000" w:sz="2" w:space="0"/>
                  <w:insideH w:val="single" w:color="000000" w:sz="2" w:space="0"/>
                  <w:insideV w:val="single" w:color="000000" w:sz="2" w:space="0"/>
                </w:tblBorders>
                <w:tblCellMar>
                  <w:top w:w="0" w:type="dxa"/>
                  <w:left w:w="0" w:type="dxa"/>
                  <w:bottom w:w="0" w:type="dxa"/>
                  <w:right w:w="0" w:type="dxa"/>
                </w:tblCellMar>
              </w:tblPrEx>
              <w:trPr>
                <w:trHeight w:val="483" w:hRule="atLeast"/>
              </w:trPr>
              <w:tc>
                <w:tcPr>
                  <w:tcW w:w="10880" w:type="dxa"/>
                  <w:vAlign w:val="top"/>
                </w:tcPr>
                <w:p>
                  <w:pPr>
                    <w:spacing w:before="114" w:line="240" w:lineRule="auto"/>
                    <w:jc w:val="center"/>
                    <w:rPr>
                      <w:rFonts w:hint="default" w:ascii="仿宋" w:hAnsi="仿宋" w:eastAsia="仿宋" w:cs="仿宋"/>
                      <w:b/>
                      <w:bCs/>
                      <w:sz w:val="28"/>
                      <w:szCs w:val="28"/>
                      <w:lang w:val="en-US" w:eastAsia="zh-CN"/>
                    </w:rPr>
                  </w:pPr>
                  <w:r>
                    <w:rPr>
                      <w:rFonts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</w:rPr>
                    <w:t>供应商</w:t>
                  </w:r>
                  <w:r>
                    <w:rPr>
                      <w:rFonts w:hint="eastAsia" w:ascii="仿宋" w:hAnsi="仿宋" w:eastAsia="仿宋" w:cs="仿宋"/>
                      <w:b/>
                      <w:bCs/>
                      <w:spacing w:val="7"/>
                      <w:sz w:val="28"/>
                      <w:szCs w:val="28"/>
                      <w:lang w:val="en-US" w:eastAsia="zh-CN"/>
                    </w:rPr>
                    <w:t>信息</w:t>
                  </w:r>
                </w:p>
              </w:tc>
            </w:tr>
          </w:tbl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供应商名称：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</w:t>
            </w:r>
          </w:p>
          <w:p>
            <w:pPr>
              <w:spacing w:before="114" w:line="360" w:lineRule="auto"/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联系人： 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联系电话： 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</w:t>
            </w: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 xml:space="preserve"> </w:t>
            </w:r>
          </w:p>
          <w:p>
            <w:pPr>
              <w:spacing w:before="114" w:line="360" w:lineRule="auto"/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</w:pPr>
            <w:r>
              <w:rPr>
                <w:rFonts w:ascii="仿宋" w:hAnsi="仿宋" w:eastAsia="仿宋" w:cs="仿宋"/>
                <w:b/>
                <w:bCs/>
                <w:spacing w:val="7"/>
                <w:sz w:val="28"/>
                <w:szCs w:val="28"/>
              </w:rPr>
              <w:t>邮箱：</w:t>
            </w:r>
            <w:r>
              <w:rPr>
                <w:rFonts w:hint="eastAsia" w:ascii="仿宋" w:hAnsi="仿宋" w:eastAsia="仿宋" w:cs="仿宋"/>
                <w:b/>
                <w:bCs/>
                <w:spacing w:val="7"/>
                <w:sz w:val="28"/>
                <w:szCs w:val="28"/>
                <w:lang w:val="en-US" w:eastAsia="zh-CN"/>
              </w:rPr>
              <w:t xml:space="preserve">                                </w:t>
            </w:r>
          </w:p>
          <w:p>
            <w:pPr>
              <w:spacing w:before="99" w:line="360" w:lineRule="auto"/>
              <w:outlineLvl w:val="0"/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报价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时间：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年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月</w:t>
            </w:r>
            <w:r>
              <w:rPr>
                <w:rFonts w:ascii="仿宋" w:hAnsi="仿宋" w:eastAsia="仿宋" w:cs="仿宋"/>
                <w:b/>
                <w:bCs/>
                <w:spacing w:val="-22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bCs/>
                <w:spacing w:val="-22"/>
                <w:sz w:val="28"/>
                <w:szCs w:val="28"/>
                <w:lang w:val="en-US" w:eastAsia="zh-CN"/>
              </w:rPr>
              <w:t xml:space="preserve">    </w:t>
            </w:r>
            <w:r>
              <w:rPr>
                <w:rFonts w:ascii="仿宋" w:hAnsi="仿宋" w:eastAsia="仿宋" w:cs="仿宋"/>
                <w:b/>
                <w:bCs/>
                <w:sz w:val="28"/>
                <w:szCs w:val="28"/>
              </w:rPr>
              <w:t>日</w:t>
            </w:r>
          </w:p>
        </w:tc>
      </w:tr>
    </w:tbl>
    <w:p>
      <w:pPr>
        <w:spacing w:line="113" w:lineRule="exact"/>
      </w:pPr>
    </w:p>
    <w:p>
      <w:pPr>
        <w:rPr>
          <w:rFonts w:ascii="Arial"/>
          <w:sz w:val="21"/>
        </w:rPr>
      </w:pPr>
    </w:p>
    <w:p>
      <w:pPr>
        <w:rPr>
          <w:rFonts w:ascii="Arial" w:hAnsi="Arial" w:eastAsia="Arial" w:cs="Arial"/>
          <w:sz w:val="21"/>
          <w:szCs w:val="21"/>
        </w:rPr>
        <w:sectPr>
          <w:pgSz w:w="11906" w:h="16839"/>
          <w:pgMar w:top="597" w:right="413" w:bottom="0" w:left="607" w:header="0" w:footer="0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720" w:num="1"/>
        </w:sectPr>
      </w:pPr>
    </w:p>
    <w:p>
      <w:pPr>
        <w:spacing w:before="57" w:line="222" w:lineRule="auto"/>
        <w:jc w:val="center"/>
        <w:outlineLvl w:val="0"/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lang w:val="en-US" w:eastAsia="zh-CN"/>
        </w:rPr>
        <w:t>表二 中山市人民医院设备采购市场调研 参数偏离情况表</w:t>
      </w:r>
    </w:p>
    <w:p>
      <w:pPr>
        <w:spacing w:before="147" w:line="223" w:lineRule="auto"/>
        <w:ind w:left="1856" w:firstLine="1272" w:firstLineChars="600"/>
        <w:jc w:val="both"/>
        <w:rPr>
          <w:rFonts w:hint="eastAsia" w:ascii="宋体" w:hAnsi="宋体" w:eastAsia="宋体" w:cs="宋体"/>
          <w:b w:val="0"/>
          <w:bCs w:val="0"/>
          <w:sz w:val="20"/>
          <w:szCs w:val="20"/>
        </w:rPr>
      </w:pP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（以下资料均须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  <w:lang w:val="en-US" w:eastAsia="zh-CN"/>
        </w:rPr>
        <w:t>每页</w:t>
      </w:r>
      <w:r>
        <w:rPr>
          <w:rFonts w:hint="eastAsia" w:ascii="宋体" w:hAnsi="宋体" w:eastAsia="宋体" w:cs="宋体"/>
          <w:b/>
          <w:bCs/>
          <w:color w:val="C00000"/>
          <w:spacing w:val="6"/>
          <w:sz w:val="20"/>
          <w:szCs w:val="20"/>
        </w:rPr>
        <w:t>加盖公章</w:t>
      </w:r>
      <w:r>
        <w:rPr>
          <w:rFonts w:hint="eastAsia" w:ascii="宋体" w:hAnsi="宋体" w:eastAsia="宋体" w:cs="宋体"/>
          <w:b w:val="0"/>
          <w:bCs w:val="0"/>
          <w:spacing w:val="6"/>
          <w:sz w:val="20"/>
          <w:szCs w:val="20"/>
        </w:rPr>
        <w:t>）</w:t>
      </w:r>
    </w:p>
    <w:p>
      <w:pPr>
        <w:pStyle w:val="2"/>
        <w:spacing w:before="129" w:line="220" w:lineRule="auto"/>
        <w:rPr>
          <w:rFonts w:hint="eastAsia"/>
          <w:b/>
          <w:bCs/>
          <w:spacing w:val="-5"/>
          <w:lang w:val="en-US" w:eastAsia="zh-CN"/>
        </w:rPr>
      </w:pP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调研项目名称：</w:t>
      </w:r>
    </w:p>
    <w:p>
      <w:pPr>
        <w:pStyle w:val="2"/>
        <w:spacing w:before="129" w:line="360" w:lineRule="auto"/>
        <w:rPr>
          <w:rFonts w:hint="default" w:eastAsia="宋体"/>
          <w:b/>
          <w:bCs/>
          <w:spacing w:val="-5"/>
          <w:lang w:val="en-US" w:eastAsia="zh-CN"/>
        </w:rPr>
      </w:pPr>
      <w:r>
        <w:rPr>
          <w:rFonts w:hint="eastAsia"/>
          <w:b/>
          <w:bCs/>
          <w:spacing w:val="-5"/>
          <w:lang w:val="en-US" w:eastAsia="zh-CN"/>
        </w:rPr>
        <w:t>供应商名称：</w:t>
      </w:r>
    </w:p>
    <w:p>
      <w:pPr>
        <w:pStyle w:val="2"/>
        <w:spacing w:before="129" w:line="220" w:lineRule="auto"/>
        <w:rPr>
          <w:b/>
          <w:bCs/>
          <w:color w:val="FF0000"/>
          <w:sz w:val="28"/>
          <w:szCs w:val="28"/>
        </w:rPr>
      </w:pPr>
      <w:r>
        <w:rPr>
          <w:b/>
          <w:bCs/>
          <w:spacing w:val="-5"/>
          <w:sz w:val="22"/>
          <w:szCs w:val="22"/>
        </w:rPr>
        <w:t>填写要求：</w:t>
      </w:r>
      <w:r>
        <w:rPr>
          <w:spacing w:val="-2"/>
          <w:sz w:val="22"/>
          <w:szCs w:val="22"/>
        </w:rPr>
        <w:t>请按用户需求的要求</w:t>
      </w:r>
      <w:r>
        <w:rPr>
          <w:b/>
          <w:bCs/>
          <w:spacing w:val="-2"/>
          <w:sz w:val="22"/>
          <w:szCs w:val="22"/>
        </w:rPr>
        <w:t>逐条响应</w:t>
      </w:r>
      <w:r>
        <w:rPr>
          <w:spacing w:val="-2"/>
          <w:sz w:val="22"/>
          <w:szCs w:val="22"/>
        </w:rPr>
        <w:t>，正负偏离参</w:t>
      </w:r>
      <w:r>
        <w:rPr>
          <w:spacing w:val="-3"/>
          <w:sz w:val="22"/>
          <w:szCs w:val="22"/>
        </w:rPr>
        <w:t>数请备注说明。</w:t>
      </w:r>
      <w:r>
        <w:rPr>
          <w:rFonts w:hint="eastAsia"/>
          <w:b/>
          <w:bCs/>
          <w:color w:val="FF0000"/>
          <w:spacing w:val="-3"/>
          <w:sz w:val="28"/>
          <w:szCs w:val="28"/>
          <w:lang w:val="en-US" w:eastAsia="zh-CN"/>
        </w:rPr>
        <w:t>以下</w:t>
      </w:r>
      <w:r>
        <w:rPr>
          <w:b/>
          <w:bCs/>
          <w:color w:val="FF0000"/>
          <w:spacing w:val="8"/>
          <w:sz w:val="28"/>
          <w:szCs w:val="28"/>
        </w:rPr>
        <w:t>技术参数及配置要求</w:t>
      </w:r>
      <w:r>
        <w:rPr>
          <w:rFonts w:hint="eastAsia"/>
          <w:b/>
          <w:bCs/>
          <w:color w:val="FF0000"/>
          <w:spacing w:val="8"/>
          <w:sz w:val="28"/>
          <w:szCs w:val="28"/>
          <w:lang w:val="en-US" w:eastAsia="zh-CN"/>
        </w:rPr>
        <w:t>用于了解设备的市场情况，并非实际招标参数。</w:t>
      </w:r>
    </w:p>
    <w:p>
      <w:pPr>
        <w:pStyle w:val="2"/>
        <w:spacing w:before="129" w:line="220" w:lineRule="auto"/>
      </w:pPr>
      <w:r>
        <w:rPr>
          <w:rFonts w:hint="eastAsia"/>
          <w:spacing w:val="-3"/>
          <w:sz w:val="22"/>
          <w:szCs w:val="22"/>
          <w:lang w:eastAsia="zh-CN"/>
        </w:rPr>
        <w:t>）</w:t>
      </w:r>
    </w:p>
    <w:tbl>
      <w:tblPr>
        <w:tblStyle w:val="7"/>
        <w:tblW w:w="9214" w:type="dxa"/>
        <w:tblInd w:w="23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74"/>
        <w:gridCol w:w="5020"/>
        <w:gridCol w:w="1410"/>
        <w:gridCol w:w="2010"/>
      </w:tblGrid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9" w:hRule="atLeast"/>
        </w:trPr>
        <w:tc>
          <w:tcPr>
            <w:tcW w:w="774" w:type="dxa"/>
            <w:vAlign w:val="center"/>
          </w:tcPr>
          <w:p>
            <w:pPr>
              <w:pStyle w:val="8"/>
              <w:spacing w:before="65" w:line="229" w:lineRule="auto"/>
              <w:jc w:val="center"/>
            </w:pPr>
            <w:r>
              <w:rPr>
                <w:spacing w:val="5"/>
              </w:rPr>
              <w:t>序号</w:t>
            </w:r>
          </w:p>
        </w:tc>
        <w:tc>
          <w:tcPr>
            <w:tcW w:w="502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技术参数及配置要求</w:t>
            </w:r>
          </w:p>
        </w:tc>
        <w:tc>
          <w:tcPr>
            <w:tcW w:w="1410" w:type="dxa"/>
            <w:vAlign w:val="center"/>
          </w:tcPr>
          <w:p>
            <w:pPr>
              <w:pStyle w:val="8"/>
              <w:spacing w:before="65" w:line="228" w:lineRule="auto"/>
              <w:ind w:firstLine="212" w:firstLineChars="100"/>
              <w:jc w:val="center"/>
            </w:pPr>
            <w:r>
              <w:rPr>
                <w:spacing w:val="6"/>
              </w:rPr>
              <w:t>完全响应</w:t>
            </w:r>
          </w:p>
          <w:p>
            <w:pPr>
              <w:pStyle w:val="8"/>
              <w:spacing w:before="53" w:line="231" w:lineRule="auto"/>
              <w:ind w:left="509"/>
              <w:jc w:val="center"/>
            </w:pPr>
            <w:r>
              <w:t>或</w:t>
            </w:r>
          </w:p>
          <w:p>
            <w:pPr>
              <w:pStyle w:val="8"/>
              <w:spacing w:before="49" w:line="216" w:lineRule="auto"/>
              <w:ind w:left="143"/>
              <w:jc w:val="center"/>
            </w:pPr>
            <w:r>
              <w:rPr>
                <w:spacing w:val="6"/>
              </w:rPr>
              <w:t>正/负偏离</w:t>
            </w:r>
          </w:p>
        </w:tc>
        <w:tc>
          <w:tcPr>
            <w:tcW w:w="2010" w:type="dxa"/>
            <w:vAlign w:val="center"/>
          </w:tcPr>
          <w:p>
            <w:pPr>
              <w:pStyle w:val="8"/>
              <w:spacing w:before="65" w:line="228" w:lineRule="auto"/>
              <w:jc w:val="center"/>
            </w:pPr>
            <w:r>
              <w:rPr>
                <w:spacing w:val="8"/>
              </w:rPr>
              <w:t>情况说明</w:t>
            </w: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6" w:hRule="atLeast"/>
        </w:trPr>
        <w:tc>
          <w:tcPr>
            <w:tcW w:w="774" w:type="dxa"/>
            <w:tcBorders>
              <w:bottom w:val="single" w:color="000000" w:sz="2" w:space="0"/>
            </w:tcBorders>
            <w:vAlign w:val="top"/>
          </w:tcPr>
          <w:p>
            <w:pPr>
              <w:pStyle w:val="8"/>
              <w:rPr>
                <w:rFonts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en-US" w:bidi="ar-SA"/>
              </w:rPr>
            </w:pPr>
            <w:r>
              <w:t>1</w:t>
            </w:r>
          </w:p>
        </w:tc>
        <w:tc>
          <w:tcPr>
            <w:tcW w:w="5020" w:type="dxa"/>
            <w:tcBorders>
              <w:bottom w:val="single" w:color="000000" w:sz="2" w:space="0"/>
            </w:tcBorders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lang w:eastAsia="zh-CN"/>
              </w:rPr>
              <w:t>需包含：4K超高清摄像光源图像处理一体机（含4K摄像系统、LED光源、图文管理转播系统）1台、数字化记录系统1个（</w:t>
            </w:r>
            <w:r>
              <w:rPr>
                <w:rFonts w:hint="eastAsia"/>
                <w:lang w:val="en-US" w:eastAsia="zh-CN"/>
              </w:rPr>
              <w:t>内存2T以上</w:t>
            </w:r>
            <w:r>
              <w:rPr>
                <w:rFonts w:hint="eastAsia"/>
                <w:lang w:eastAsia="zh-CN"/>
              </w:rPr>
              <w:t>）、可高温高压4K摄像头2个、医用显示器1个、光纤2个、4mm 30°镜子2个（含镜鞘及闭孔器）、</w:t>
            </w:r>
            <w:r>
              <w:rPr>
                <w:rFonts w:hint="eastAsia"/>
                <w:lang w:val="en-US" w:eastAsia="zh-CN"/>
              </w:rPr>
              <w:t>2.4mm30°镜子1个（</w:t>
            </w:r>
            <w:r>
              <w:rPr>
                <w:rFonts w:hint="eastAsia"/>
                <w:lang w:eastAsia="zh-CN"/>
              </w:rPr>
              <w:t>含镜鞘及闭孔器</w:t>
            </w:r>
            <w:r>
              <w:rPr>
                <w:rFonts w:hint="eastAsia"/>
                <w:lang w:val="en-US" w:eastAsia="zh-CN"/>
              </w:rPr>
              <w:t>）、</w:t>
            </w:r>
            <w:r>
              <w:rPr>
                <w:rFonts w:hint="eastAsia"/>
                <w:lang w:eastAsia="zh-CN"/>
              </w:rPr>
              <w:t>基础篮钳2套、半月板锉2个、动力刨削主机1台、手控手柄2个、</w:t>
            </w:r>
            <w:r>
              <w:rPr>
                <w:rFonts w:hint="eastAsia"/>
                <w:lang w:val="en-US" w:eastAsia="zh-CN"/>
              </w:rPr>
              <w:t>等离子射频主机1台。</w:t>
            </w:r>
          </w:p>
        </w:tc>
        <w:tc>
          <w:tcPr>
            <w:tcW w:w="1410" w:type="dxa"/>
            <w:vAlign w:val="top"/>
          </w:tcPr>
          <w:p>
            <w:pPr>
              <w:spacing w:line="368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774" w:type="dxa"/>
            <w:tcBorders>
              <w:top w:val="single" w:color="000000" w:sz="2" w:space="0"/>
            </w:tcBorders>
            <w:vAlign w:val="top"/>
          </w:tcPr>
          <w:p>
            <w:pPr>
              <w:pStyle w:val="8"/>
              <w:rPr>
                <w:rFonts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b/>
                <w:bCs/>
              </w:rPr>
              <w:t>1.1</w:t>
            </w:r>
          </w:p>
        </w:tc>
        <w:tc>
          <w:tcPr>
            <w:tcW w:w="5020" w:type="dxa"/>
            <w:tcBorders>
              <w:top w:val="single" w:color="000000" w:sz="2" w:space="0"/>
            </w:tcBorders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b/>
                <w:bCs/>
              </w:rPr>
              <w:t xml:space="preserve">4K摄像主机： 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9" w:line="219" w:lineRule="auto"/>
              <w:ind w:left="252"/>
              <w:jc w:val="center"/>
              <w:rPr>
                <w:rFonts w:hint="eastAsia" w:eastAsia="宋体"/>
                <w:sz w:val="18"/>
                <w:szCs w:val="18"/>
                <w:lang w:eastAsia="zh-CN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/>
                <w:sz w:val="21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70" w:hRule="atLeast"/>
        </w:trPr>
        <w:tc>
          <w:tcPr>
            <w:tcW w:w="774" w:type="dxa"/>
            <w:vAlign w:val="top"/>
          </w:tcPr>
          <w:p>
            <w:pPr>
              <w:pStyle w:val="8"/>
              <w:rPr>
                <w:rFonts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1.1.1</w:t>
            </w:r>
          </w:p>
        </w:tc>
        <w:tc>
          <w:tcPr>
            <w:tcW w:w="5020" w:type="dxa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 xml:space="preserve"> 一体化平台，集成摄像、光源、图像工作站三个主机为一体</w:t>
            </w:r>
          </w:p>
        </w:tc>
        <w:tc>
          <w:tcPr>
            <w:tcW w:w="1410" w:type="dxa"/>
            <w:vAlign w:val="top"/>
          </w:tcPr>
          <w:p>
            <w:pPr>
              <w:spacing w:line="372" w:lineRule="auto"/>
              <w:jc w:val="center"/>
              <w:rPr>
                <w:rFonts w:ascii="Arial"/>
                <w:sz w:val="21"/>
              </w:rPr>
            </w:pPr>
          </w:p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1" w:hRule="atLeast"/>
        </w:trPr>
        <w:tc>
          <w:tcPr>
            <w:tcW w:w="774" w:type="dxa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t>1.1.</w:t>
            </w: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5020" w:type="dxa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</w:rPr>
              <w:t>视频输出支持3840 x 2160像素（4K/UHD）,10位真彩色</w:t>
            </w:r>
            <w:r>
              <w:rPr>
                <w:rFonts w:hint="eastAsia"/>
                <w:lang w:val="en-US" w:eastAsia="zh-CN"/>
              </w:rPr>
              <w:t>以上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774" w:type="dxa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t>1.1.</w:t>
            </w: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5020" w:type="dxa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视频输入支持1920 x 1080 像素（1080P）</w:t>
            </w:r>
          </w:p>
        </w:tc>
        <w:tc>
          <w:tcPr>
            <w:tcW w:w="1410" w:type="dxa"/>
            <w:vAlign w:val="top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2010" w:type="dxa"/>
            <w:vAlign w:val="top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b/>
                <w:bCs/>
              </w:rPr>
              <w:t>1.2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b/>
                <w:bCs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b/>
                <w:bCs/>
              </w:rPr>
              <w:t xml:space="preserve">4K摄像头： 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</w:rPr>
              <w:t>1.2.</w:t>
            </w: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4K摄像头分辨率 3840 x 2160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t>1.2.</w:t>
            </w: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lang w:val="en-US" w:eastAsia="zh-CN"/>
              </w:rPr>
              <w:t>能提供及匹配直径2.4mm及4mm的镜子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t>1.2.</w:t>
            </w: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摄像头为一体式摄像头</w:t>
            </w:r>
            <w:r>
              <w:rPr>
                <w:rFonts w:hint="eastAsia"/>
                <w:lang w:eastAsia="zh-CN"/>
              </w:rPr>
              <w:t>，</w:t>
            </w:r>
            <w:bookmarkStart w:id="0" w:name="_GoBack"/>
            <w:bookmarkEnd w:id="0"/>
            <w:r>
              <w:rPr>
                <w:rFonts w:hint="eastAsia"/>
              </w:rPr>
              <w:t>防水防震耐摔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t>1.2.</w:t>
            </w: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摄像头防水等级≥ IPX7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t>1.2.</w:t>
            </w: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灭菌方式 支持高温高压灭菌，</w:t>
            </w:r>
            <w:r>
              <w:rPr>
                <w:rFonts w:hint="eastAsia"/>
                <w:lang w:val="en-US" w:eastAsia="zh-CN"/>
              </w:rPr>
              <w:t>等离子消毒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center"/>
          </w:tcPr>
          <w:p>
            <w:pPr>
              <w:pStyle w:val="8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b/>
                <w:bCs/>
              </w:rPr>
              <w:t>1.3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b/>
                <w:bCs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b/>
                <w:bCs/>
              </w:rPr>
              <w:t>光源： 含配套光纤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t>1.3.</w:t>
            </w: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光纤接口：多接口，支持所有光纤标准接口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t>1.3.</w:t>
            </w: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光纤可高温高压灭菌</w:t>
            </w:r>
            <w:r>
              <w:rPr>
                <w:rFonts w:hint="eastAsia"/>
                <w:lang w:eastAsia="zh-CN"/>
              </w:rPr>
              <w:t>，</w:t>
            </w:r>
            <w:r>
              <w:rPr>
                <w:rFonts w:hint="eastAsia"/>
                <w:lang w:val="en-US" w:eastAsia="zh-CN"/>
              </w:rPr>
              <w:t>等离子消毒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b/>
                <w:bCs/>
              </w:rPr>
              <w:t>1.4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b/>
                <w:bCs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b/>
                <w:bCs/>
              </w:rPr>
              <w:t xml:space="preserve">数字化记录系统（图文管理转播系统）： 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t>1.4.1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图像采集格式</w:t>
            </w:r>
            <w:r>
              <w:rPr>
                <w:rFonts w:hint="eastAsia"/>
                <w:lang w:val="en-US" w:eastAsia="zh-CN"/>
              </w:rPr>
              <w:t>包含</w:t>
            </w:r>
            <w:r>
              <w:rPr>
                <w:rFonts w:hint="eastAsia"/>
              </w:rPr>
              <w:t xml:space="preserve"> JPEG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t>1.4.2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图像采集分辨率</w:t>
            </w:r>
            <w:r>
              <w:rPr>
                <w:rFonts w:hint="eastAsia"/>
                <w:lang w:val="en-US" w:eastAsia="zh-CN"/>
              </w:rPr>
              <w:t>包含</w:t>
            </w:r>
            <w:r>
              <w:rPr>
                <w:rFonts w:hint="eastAsia"/>
              </w:rPr>
              <w:t xml:space="preserve"> 3840 x 2160， 1920 x 1080P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t>1.4.3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视频输出分辨率</w:t>
            </w:r>
            <w:r>
              <w:rPr>
                <w:rFonts w:hint="eastAsia"/>
                <w:lang w:val="en-US" w:eastAsia="zh-CN"/>
              </w:rPr>
              <w:t>包含</w:t>
            </w:r>
            <w:r>
              <w:rPr>
                <w:rFonts w:hint="eastAsia"/>
              </w:rPr>
              <w:t xml:space="preserve"> 1920 x 1080P，720P及360P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t>1.4.</w:t>
            </w: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数据存储 支持手动或自动导出至USB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b/>
                <w:bCs/>
              </w:rPr>
              <w:t>1.5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b/>
                <w:bCs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b/>
                <w:bCs/>
              </w:rPr>
              <w:t>4K</w:t>
            </w:r>
            <w:r>
              <w:rPr>
                <w:rFonts w:hint="eastAsia"/>
                <w:b/>
                <w:bCs/>
                <w:lang w:val="en-US" w:eastAsia="zh-CN"/>
              </w:rPr>
              <w:t>显示器</w:t>
            </w:r>
            <w:r>
              <w:rPr>
                <w:rFonts w:hint="eastAsia"/>
                <w:b/>
                <w:bCs/>
              </w:rPr>
              <w:t xml:space="preserve">： 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t>1.5.</w:t>
            </w: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医用级别高清监视器尺寸≥32英寸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t>1.5.</w:t>
            </w: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分辨率3840 x 2160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b/>
                <w:bCs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b/>
                <w:bCs/>
              </w:rPr>
              <w:t>关节镜及入路系统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b w:val="0"/>
                <w:bCs w:val="0"/>
              </w:rPr>
              <w:t>2.1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b/>
                <w:bCs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关节镜镜体：可高温高压灭菌</w:t>
            </w:r>
            <w:r>
              <w:rPr>
                <w:rFonts w:hint="eastAsia"/>
                <w:lang w:eastAsia="zh-CN"/>
              </w:rPr>
              <w:t>、</w:t>
            </w:r>
            <w:r>
              <w:rPr>
                <w:rFonts w:hint="eastAsia"/>
                <w:lang w:val="en-US" w:eastAsia="zh-CN"/>
              </w:rPr>
              <w:t>等离子消毒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t>2.2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 xml:space="preserve">关节镜入路系统：快速锁定双阀工作鞘管 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b/>
                <w:bCs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b/>
                <w:bCs/>
              </w:rPr>
              <w:t>动力刨削系统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b w:val="0"/>
                <w:bCs w:val="0"/>
              </w:rPr>
              <w:t>3.1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b/>
                <w:bCs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b/>
                <w:bCs/>
              </w:rPr>
              <w:t xml:space="preserve">动力主机： 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t>3.1.1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自动识别多种手柄，钻、锯、磨均能实现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</w:rPr>
              <w:t>3.1.2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支持连接两路手柄及两个脚踏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b/>
                <w:bCs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b/>
                <w:bCs/>
              </w:rPr>
              <w:t>3.2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b/>
                <w:bCs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b/>
                <w:bCs/>
              </w:rPr>
              <w:t xml:space="preserve">手控刨削手柄： 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t>3.2.</w:t>
            </w: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手柄正转，反转，往复转三种模式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</w:rPr>
              <w:t>3.2.</w:t>
            </w:r>
            <w:r>
              <w:rPr>
                <w:rFonts w:hint="eastAsia"/>
                <w:lang w:val="en-US" w:eastAsia="zh-CN"/>
              </w:rPr>
              <w:t>2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snapToGrid w:val="0"/>
                <w:color w:val="000000"/>
                <w:kern w:val="0"/>
                <w:lang w:val="en-US" w:eastAsia="zh-CN"/>
              </w:rPr>
              <w:t>能提供匹配直径2.0-4.0mm刨削刀头和磨头（刨削刀头和磨头最好可重复消毒）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t>3.2.</w:t>
            </w:r>
            <w:r>
              <w:rPr>
                <w:rFonts w:hint="eastAsia"/>
                <w:lang w:val="en-US" w:eastAsia="zh-CN"/>
              </w:rPr>
              <w:t>3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最大转速：正/反转≥8000转/分；往复转≥3000转/分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t>3.2.</w:t>
            </w:r>
            <w:r>
              <w:rPr>
                <w:rFonts w:hint="eastAsia"/>
                <w:lang w:val="en-US" w:eastAsia="zh-CN"/>
              </w:rPr>
              <w:t>4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</w:rPr>
              <w:t>≥IPX7级别防水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spacing w:val="5"/>
                <w:kern w:val="0"/>
                <w:sz w:val="20"/>
                <w:szCs w:val="20"/>
                <w:lang w:val="en-US" w:eastAsia="zh-CN" w:bidi="ar-SA"/>
              </w:rPr>
            </w:pPr>
            <w:r>
              <w:t>3.2.</w:t>
            </w:r>
            <w:r>
              <w:rPr>
                <w:rFonts w:hint="eastAsia"/>
                <w:lang w:val="en-US" w:eastAsia="zh-CN"/>
              </w:rPr>
              <w:t>5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snapToGrid w:val="0"/>
              </w:rPr>
              <w:t>可高温高压灭菌</w:t>
            </w:r>
            <w:r>
              <w:rPr>
                <w:rFonts w:hint="eastAsia"/>
                <w:snapToGrid w:val="0"/>
                <w:lang w:eastAsia="zh-CN"/>
              </w:rPr>
              <w:t>、</w:t>
            </w:r>
            <w:r>
              <w:rPr>
                <w:rFonts w:hint="eastAsia"/>
                <w:snapToGrid w:val="0"/>
                <w:lang w:val="en-US" w:eastAsia="zh-CN"/>
              </w:rPr>
              <w:t>等离子消毒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4.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b/>
                <w:bCs/>
                <w:snapToGrid w:val="0"/>
                <w:lang w:val="en-US" w:eastAsia="zh-CN"/>
              </w:rPr>
              <w:t>等离子消融系统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4.1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snapToGrid w:val="0"/>
                <w:lang w:val="en-US" w:eastAsia="zh-CN"/>
              </w:rPr>
              <w:t>能提供及匹配适用于髋关节镜的30°斜面等离子消融刀头、适用于膝关节的90°等离子消融刀头、适用于腕关节及踝关节镜的消融刀头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  <w:tr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9" w:hRule="atLeast"/>
        </w:trPr>
        <w:tc>
          <w:tcPr>
            <w:tcW w:w="0" w:type="auto"/>
            <w:vAlign w:val="top"/>
          </w:tcPr>
          <w:p>
            <w:pPr>
              <w:pStyle w:val="8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4.2</w:t>
            </w:r>
          </w:p>
        </w:tc>
        <w:tc>
          <w:tcPr>
            <w:tcW w:w="0" w:type="auto"/>
            <w:vAlign w:val="top"/>
          </w:tcPr>
          <w:p>
            <w:pPr>
              <w:pStyle w:val="8"/>
              <w:rPr>
                <w:rFonts w:hint="default" w:ascii="宋体" w:hAnsi="宋体" w:eastAsia="宋体" w:cs="宋体"/>
                <w:snapToGrid w:val="0"/>
                <w:color w:val="000000"/>
                <w:kern w:val="0"/>
                <w:sz w:val="20"/>
                <w:szCs w:val="20"/>
                <w:lang w:val="en-US" w:eastAsia="en-US" w:bidi="ar-SA"/>
              </w:rPr>
            </w:pPr>
            <w:r>
              <w:rPr>
                <w:rFonts w:hint="eastAsia"/>
                <w:snapToGrid w:val="0"/>
                <w:lang w:val="en-US" w:eastAsia="zh-CN"/>
              </w:rPr>
              <w:t>具有镜头保护功能（离镜头太近自动停止消融）</w:t>
            </w:r>
          </w:p>
        </w:tc>
        <w:tc>
          <w:tcPr>
            <w:tcW w:w="0" w:type="auto"/>
          </w:tcPr>
          <w:p>
            <w:pPr>
              <w:pStyle w:val="8"/>
              <w:spacing w:before="58" w:line="219" w:lineRule="auto"/>
              <w:ind w:left="252" w:leftChars="0"/>
              <w:jc w:val="center"/>
              <w:rPr>
                <w:rFonts w:hint="eastAsia" w:ascii="宋体" w:hAnsi="宋体" w:eastAsia="宋体" w:cs="宋体"/>
                <w:snapToGrid w:val="0"/>
                <w:color w:val="000000"/>
                <w:kern w:val="0"/>
                <w:sz w:val="18"/>
                <w:szCs w:val="18"/>
                <w:lang w:val="en-US" w:eastAsia="zh-CN" w:bidi="ar-SA"/>
              </w:rPr>
            </w:pPr>
          </w:p>
        </w:tc>
        <w:tc>
          <w:tcPr>
            <w:tcW w:w="0" w:type="auto"/>
          </w:tcPr>
          <w:p>
            <w:pPr>
              <w:jc w:val="center"/>
              <w:rPr>
                <w:rFonts w:ascii="Arial" w:hAnsi="Arial" w:eastAsia="Arial" w:cs="Arial"/>
                <w:snapToGrid w:val="0"/>
                <w:color w:val="000000"/>
                <w:kern w:val="0"/>
                <w:sz w:val="21"/>
                <w:szCs w:val="21"/>
                <w:lang w:val="en-US" w:eastAsia="en-US" w:bidi="ar-SA"/>
              </w:rPr>
            </w:pPr>
          </w:p>
        </w:tc>
      </w:tr>
    </w:tbl>
    <w:p>
      <w:pPr>
        <w:spacing w:before="111" w:line="229" w:lineRule="auto"/>
        <w:rPr>
          <w:sz w:val="28"/>
          <w:szCs w:val="28"/>
        </w:rPr>
      </w:pPr>
    </w:p>
    <w:sectPr>
      <w:pgSz w:w="11906" w:h="16839"/>
      <w:pgMar w:top="743" w:right="1487" w:bottom="0" w:left="940" w:header="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210E97"/>
    <w:multiLevelType w:val="singleLevel"/>
    <w:tmpl w:val="AE210E97"/>
    <w:lvl w:ilvl="0" w:tentative="0">
      <w:start w:val="2"/>
      <w:numFmt w:val="decimal"/>
      <w:suff w:val="space"/>
      <w:lvlText w:val="%1."/>
      <w:lvlJc w:val="left"/>
      <w:pPr>
        <w:ind w:left="58" w:leftChars="0" w:firstLine="0" w:firstLineChars="0"/>
      </w:pPr>
    </w:lvl>
  </w:abstractNum>
  <w:abstractNum w:abstractNumId="1">
    <w:nsid w:val="BE04A1CE"/>
    <w:multiLevelType w:val="singleLevel"/>
    <w:tmpl w:val="BE04A1CE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56D7AF13"/>
    <w:multiLevelType w:val="singleLevel"/>
    <w:tmpl w:val="56D7AF13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73BFD68A"/>
    <w:multiLevelType w:val="singleLevel"/>
    <w:tmpl w:val="73BFD68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doNotDisplayPageBoundaries w:val="1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ODYyNTQ4ZjIzZTZmZDJlM2YxMzNmMTllNDQ1ODg0MTIifQ=="/>
  </w:docVars>
  <w:rsids>
    <w:rsidRoot w:val="00000000"/>
    <w:rsid w:val="014F778E"/>
    <w:rsid w:val="0381071D"/>
    <w:rsid w:val="0639341C"/>
    <w:rsid w:val="06E4782C"/>
    <w:rsid w:val="09FB4020"/>
    <w:rsid w:val="0B4C2A51"/>
    <w:rsid w:val="0BC0242D"/>
    <w:rsid w:val="126E21D4"/>
    <w:rsid w:val="14C34AB5"/>
    <w:rsid w:val="15765A17"/>
    <w:rsid w:val="18271C85"/>
    <w:rsid w:val="19D608B6"/>
    <w:rsid w:val="1D8E6474"/>
    <w:rsid w:val="1F767D67"/>
    <w:rsid w:val="22543660"/>
    <w:rsid w:val="23166FFC"/>
    <w:rsid w:val="24F03D4D"/>
    <w:rsid w:val="258D70F4"/>
    <w:rsid w:val="26C172EE"/>
    <w:rsid w:val="2A2A3111"/>
    <w:rsid w:val="2B7A13BB"/>
    <w:rsid w:val="2C834982"/>
    <w:rsid w:val="2FBD51F6"/>
    <w:rsid w:val="303B4EDD"/>
    <w:rsid w:val="326E6078"/>
    <w:rsid w:val="34193DAA"/>
    <w:rsid w:val="363C140B"/>
    <w:rsid w:val="36DE1089"/>
    <w:rsid w:val="3F6867ED"/>
    <w:rsid w:val="45553F70"/>
    <w:rsid w:val="46535859"/>
    <w:rsid w:val="469A5BB5"/>
    <w:rsid w:val="470B5414"/>
    <w:rsid w:val="472A7002"/>
    <w:rsid w:val="480B2607"/>
    <w:rsid w:val="4A3A1E77"/>
    <w:rsid w:val="4ABD35CF"/>
    <w:rsid w:val="4B4E086E"/>
    <w:rsid w:val="4BD16696"/>
    <w:rsid w:val="4D3B2103"/>
    <w:rsid w:val="4E0D3B89"/>
    <w:rsid w:val="53D61877"/>
    <w:rsid w:val="560321EF"/>
    <w:rsid w:val="58FB1AC9"/>
    <w:rsid w:val="5FB23198"/>
    <w:rsid w:val="618D2FE3"/>
    <w:rsid w:val="65FC6B03"/>
    <w:rsid w:val="66904871"/>
    <w:rsid w:val="6B817ABA"/>
    <w:rsid w:val="70B179F6"/>
    <w:rsid w:val="737E08EE"/>
    <w:rsid w:val="756D3991"/>
    <w:rsid w:val="79971F4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styleId="4">
    <w:name w:val="Table Grid"/>
    <w:basedOn w:val="3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autoRedefine/>
    <w:qFormat/>
    <w:uiPriority w:val="0"/>
    <w:rPr>
      <w:b/>
    </w:rPr>
  </w:style>
  <w:style w:type="table" w:customStyle="1" w:styleId="7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autoRedefine/>
    <w:semiHidden/>
    <w:qFormat/>
    <w:uiPriority w:val="0"/>
    <w:rPr>
      <w:rFonts w:ascii="宋体" w:hAnsi="宋体" w:eastAsia="宋体" w:cs="宋体"/>
      <w:sz w:val="20"/>
      <w:szCs w:val="2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1309</Words>
  <Characters>1320</Characters>
  <TotalTime>20</TotalTime>
  <ScaleCrop>false</ScaleCrop>
  <LinksUpToDate>false</LinksUpToDate>
  <CharactersWithSpaces>1525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2025-01-10T12:46:00Z</dcterms:created>
  <dc:creator>2420</dc:creator>
  <cp:lastModifiedBy>chis</cp:lastModifiedBy>
  <dcterms:modified xsi:type="dcterms:W3CDTF">2026-05-19T07:31:34Z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wqlLaW5nc29mdCBQREYgdG8gV1BTIDEwMA</vt:lpwstr>
  </property>
  <property fmtid="{D5CDD505-2E9C-101B-9397-08002B2CF9AE}" pid="3" name="Created">
    <vt:filetime>2025-04-24T16:37:11Z</vt:filetime>
  </property>
  <property fmtid="{D5CDD505-2E9C-101B-9397-08002B2CF9AE}" pid="4" name="KSOProductBuildVer">
    <vt:lpwstr>2052-12.1.0.16417</vt:lpwstr>
  </property>
  <property fmtid="{D5CDD505-2E9C-101B-9397-08002B2CF9AE}" pid="5" name="ICV">
    <vt:lpwstr>0AA62C8FAB784BB088F720F9109389E4_13</vt:lpwstr>
  </property>
  <property fmtid="{D5CDD505-2E9C-101B-9397-08002B2CF9AE}" pid="6" name="KSOTemplateDocerSaveRecord">
    <vt:lpwstr>eyJoZGlkIjoiMWI0MjY3MjM2NTNmMTkyNzViMTMzM2YzNDY1ZDAwMmQifQ==</vt:lpwstr>
  </property>
</Properties>
</file>