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半导体激光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089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20"/>
        <w:gridCol w:w="1410"/>
        <w:gridCol w:w="265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659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/>
                <w:szCs w:val="21"/>
              </w:rPr>
              <w:t>1、充电式设计，在临床应用时无需连接电源即可完成手术或治疗。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line="240" w:lineRule="auto"/>
              <w:ind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t>2</w:t>
            </w:r>
            <w:r>
              <w:rPr>
                <w:rFonts w:hint="eastAsia"/>
              </w:rPr>
              <w:t>、输出功率有两种</w:t>
            </w:r>
            <w:r>
              <w:rPr>
                <w:rFonts w:hint="eastAsia" w:eastAsia="宋体"/>
                <w:lang w:val="en-US" w:eastAsia="zh-CN"/>
              </w:rPr>
              <w:t>以上</w:t>
            </w:r>
            <w:r>
              <w:rPr>
                <w:rFonts w:hint="eastAsia"/>
              </w:rPr>
              <w:t>模式可选，连续输出</w:t>
            </w:r>
            <w:r>
              <w:rPr>
                <w:rFonts w:hint="eastAsia" w:eastAsia="宋体"/>
                <w:lang w:val="en-US" w:eastAsia="zh-CN"/>
              </w:rPr>
              <w:t>包括</w:t>
            </w:r>
            <w:r>
              <w:rPr>
                <w:rFonts w:hint="eastAsia"/>
              </w:rPr>
              <w:t>0</w:t>
            </w:r>
            <w:r>
              <w:t>.2W-5W</w:t>
            </w:r>
            <w:r>
              <w:rPr>
                <w:rFonts w:hint="eastAsia"/>
              </w:rPr>
              <w:t>，脉冲输出</w:t>
            </w:r>
            <w:r>
              <w:rPr>
                <w:rFonts w:hint="eastAsia" w:eastAsia="宋体"/>
                <w:lang w:val="en-US" w:eastAsia="zh-CN"/>
              </w:rPr>
              <w:t>包括</w:t>
            </w:r>
            <w:r>
              <w:rPr>
                <w:rFonts w:hint="eastAsia"/>
              </w:rPr>
              <w:t>：0</w:t>
            </w:r>
            <w:r>
              <w:t>.5W-5W</w:t>
            </w:r>
            <w:r>
              <w:rPr>
                <w:rFonts w:hint="eastAsia"/>
              </w:rPr>
              <w:t>，</w:t>
            </w:r>
            <w:r>
              <w:t>可通过触摸面板进行调节</w:t>
            </w:r>
            <w:r>
              <w:rPr>
                <w:rFonts w:hint="eastAsia"/>
              </w:rPr>
              <w:t>，</w:t>
            </w:r>
            <w:r>
              <w:t>每次步进0.1W</w:t>
            </w:r>
            <w:r>
              <w:rPr>
                <w:rFonts w:hint="eastAsia"/>
              </w:rPr>
              <w:t>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before="49" w:line="360" w:lineRule="auto"/>
              <w:ind w:left="0" w:leftChars="0" w:right="118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t>3</w:t>
            </w:r>
            <w:r>
              <w:rPr>
                <w:rFonts w:hint="eastAsia"/>
              </w:rPr>
              <w:t>、脉冲频率1</w:t>
            </w:r>
            <w:r>
              <w:t>0-1000Hz.可通过触摸面板进行调节</w:t>
            </w:r>
            <w:r>
              <w:rPr>
                <w:rFonts w:hint="eastAsia"/>
              </w:rPr>
              <w:t>，</w:t>
            </w:r>
            <w:r>
              <w:t>每次步进10Hz</w:t>
            </w:r>
            <w:r>
              <w:rPr>
                <w:rFonts w:hint="eastAsia"/>
              </w:rPr>
              <w:t>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before="49" w:line="360" w:lineRule="auto"/>
              <w:ind w:left="0" w:leftChars="0" w:right="118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t>4</w:t>
            </w:r>
            <w:r>
              <w:rPr>
                <w:rFonts w:hint="eastAsia"/>
              </w:rPr>
              <w:t>、</w:t>
            </w:r>
            <w:r>
              <w:t>0.5ms-50ms</w:t>
            </w:r>
            <w:r>
              <w:rPr>
                <w:rFonts w:hint="eastAsia"/>
              </w:rPr>
              <w:t>短脉宽，</w:t>
            </w:r>
            <w:r>
              <w:t>可通过触摸面板进行调节</w:t>
            </w:r>
            <w:r>
              <w:rPr>
                <w:rFonts w:hint="eastAsia"/>
              </w:rPr>
              <w:t>，</w:t>
            </w:r>
            <w:r>
              <w:t>每次步进0.1ms</w:t>
            </w:r>
            <w:r>
              <w:rPr>
                <w:rFonts w:hint="eastAsia"/>
              </w:rPr>
              <w:t>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before="49" w:line="360" w:lineRule="auto"/>
              <w:ind w:left="0" w:leftChars="0" w:right="118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t>5</w:t>
            </w:r>
            <w:r>
              <w:rPr>
                <w:rFonts w:hint="eastAsia"/>
              </w:rPr>
              <w:t>、可创建</w:t>
            </w:r>
            <w:r>
              <w:t>6</w:t>
            </w:r>
            <w:r>
              <w:rPr>
                <w:rFonts w:hint="eastAsia"/>
              </w:rPr>
              <w:t>个以上个性化程序设置。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before="49" w:line="360" w:lineRule="auto"/>
              <w:ind w:right="118" w:right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t>6</w:t>
            </w:r>
            <w:r>
              <w:rPr>
                <w:rFonts w:hint="eastAsia"/>
              </w:rPr>
              <w:t>、</w:t>
            </w:r>
            <w:r>
              <w:rPr>
                <w:rFonts w:hint="eastAsia" w:eastAsia="宋体"/>
                <w:lang w:val="en-US" w:eastAsia="zh-CN"/>
              </w:rPr>
              <w:t>可设置4个以上</w:t>
            </w:r>
            <w:r>
              <w:rPr>
                <w:rFonts w:hint="eastAsia"/>
              </w:rPr>
              <w:t>账户，每一账户均有独立密码保护，保存独立的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before="49" w:line="360" w:lineRule="auto"/>
              <w:ind w:left="0" w:leftChars="0" w:right="118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t>7</w:t>
            </w:r>
            <w:r>
              <w:rPr>
                <w:rFonts w:hint="eastAsia"/>
              </w:rPr>
              <w:t>、针对不同治疗区域的需求、</w:t>
            </w:r>
            <w:r>
              <w:rPr>
                <w:rFonts w:hint="eastAsia" w:eastAsia="宋体"/>
                <w:lang w:val="en-US" w:eastAsia="zh-CN"/>
              </w:rPr>
              <w:t>每台</w:t>
            </w:r>
            <w:r>
              <w:rPr>
                <w:rFonts w:hint="eastAsia"/>
              </w:rPr>
              <w:t>配备4种不同直径光纤头套装</w:t>
            </w:r>
            <w:r>
              <w:rPr>
                <w:rFonts w:hint="eastAsia" w:eastAsia="宋体"/>
                <w:lang w:eastAsia="zh-CN"/>
              </w:rPr>
              <w:t>，</w:t>
            </w:r>
            <w:r>
              <w:t>200um</w:t>
            </w:r>
            <w:r>
              <w:rPr>
                <w:rFonts w:hint="eastAsia"/>
              </w:rPr>
              <w:t>、</w:t>
            </w:r>
            <w:r>
              <w:t>300um</w:t>
            </w:r>
            <w:r>
              <w:rPr>
                <w:rFonts w:hint="eastAsia"/>
              </w:rPr>
              <w:t>、</w:t>
            </w:r>
            <w:r>
              <w:t>400um</w:t>
            </w:r>
            <w:r>
              <w:rPr>
                <w:rFonts w:hint="eastAsia"/>
              </w:rPr>
              <w:t>、</w:t>
            </w:r>
            <w:r>
              <w:t>600um光纤头</w:t>
            </w:r>
            <w:r>
              <w:rPr>
                <w:rFonts w:hint="eastAsia" w:eastAsia="宋体"/>
                <w:lang w:val="en-US" w:eastAsia="zh-CN"/>
              </w:rPr>
              <w:t>各25只。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before="49" w:line="360" w:lineRule="auto"/>
              <w:ind w:left="0" w:leftChars="0" w:right="118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t>8</w:t>
            </w:r>
            <w:r>
              <w:rPr>
                <w:rFonts w:hint="eastAsia"/>
              </w:rPr>
              <w:t>、</w:t>
            </w:r>
            <w:r>
              <w:rPr>
                <w:rFonts w:hint="eastAsia" w:eastAsia="宋体"/>
                <w:lang w:val="en-US" w:eastAsia="zh-CN"/>
              </w:rPr>
              <w:t>每台</w:t>
            </w:r>
            <w:r>
              <w:t>配置专业的防护眼镜</w:t>
            </w:r>
            <w:r>
              <w:rPr>
                <w:rFonts w:hint="eastAsia" w:eastAsia="宋体"/>
                <w:lang w:val="en-US" w:eastAsia="zh-CN"/>
              </w:rPr>
              <w:t>3副</w:t>
            </w:r>
            <w:r>
              <w:rPr>
                <w:rFonts w:hint="eastAsia"/>
              </w:rPr>
              <w:t>、符合</w:t>
            </w:r>
            <w:r>
              <w:t>EN207:1998</w:t>
            </w:r>
            <w:r>
              <w:rPr>
                <w:rFonts w:hint="eastAsia"/>
              </w:rPr>
              <w:t>标准制造、防护等级超过</w:t>
            </w:r>
            <w:r>
              <w:t>4</w:t>
            </w:r>
            <w:r>
              <w:rPr>
                <w:rFonts w:hint="eastAsia"/>
              </w:rPr>
              <w:t>级。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eastAsia="宋体"/>
                <w:lang w:val="en-US" w:eastAsia="zh-CN"/>
              </w:rPr>
              <w:t>9</w:t>
            </w:r>
            <w:r>
              <w:rPr>
                <w:rFonts w:hint="eastAsia"/>
              </w:rPr>
              <w:t>、激光类型：4类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eastAsia="宋体"/>
                <w:lang w:val="en-US" w:eastAsia="zh-CN"/>
              </w:rPr>
              <w:t>10</w:t>
            </w:r>
            <w:r>
              <w:rPr>
                <w:rFonts w:hint="eastAsia"/>
              </w:rPr>
              <w:t>、</w:t>
            </w:r>
            <w:r>
              <w:t>波长</w:t>
            </w:r>
            <w:r>
              <w:rPr>
                <w:rFonts w:hint="eastAsia"/>
              </w:rPr>
              <w:t>：8</w:t>
            </w:r>
            <w:r>
              <w:t>08</w:t>
            </w:r>
            <w:r>
              <w:rPr>
                <w:rFonts w:hint="eastAsia"/>
              </w:rPr>
              <w:t>nm±1</w:t>
            </w:r>
            <w:r>
              <w:t>0</w:t>
            </w:r>
            <w:r>
              <w:rPr>
                <w:rFonts w:hint="eastAsia"/>
              </w:rPr>
              <w:t>nm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eastAsia="宋体"/>
                <w:lang w:val="en-US" w:eastAsia="zh-CN"/>
              </w:rPr>
              <w:t>11</w:t>
            </w:r>
            <w:r>
              <w:rPr>
                <w:rFonts w:hint="eastAsia"/>
              </w:rPr>
              <w:t>、指示激光：6</w:t>
            </w:r>
            <w:r>
              <w:t>30-660</w:t>
            </w:r>
            <w:r>
              <w:rPr>
                <w:rFonts w:hint="eastAsia"/>
              </w:rPr>
              <w:t>nm，＜1mW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eastAsia="宋体"/>
                <w:lang w:val="en-US" w:eastAsia="zh-CN"/>
              </w:rPr>
              <w:t>12</w:t>
            </w:r>
            <w:r>
              <w:rPr>
                <w:rFonts w:hint="eastAsia"/>
              </w:rPr>
              <w:t>、防电击类型：Ⅱ类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eastAsia="宋体"/>
                <w:lang w:val="en-US" w:eastAsia="zh-CN"/>
              </w:rPr>
              <w:t>13</w:t>
            </w:r>
            <w:r>
              <w:rPr>
                <w:rFonts w:hint="eastAsia"/>
              </w:rPr>
              <w:t>、防电击的程度：B</w:t>
            </w:r>
            <w:r>
              <w:t>F</w:t>
            </w:r>
            <w:r>
              <w:rPr>
                <w:rFonts w:hint="eastAsia"/>
              </w:rPr>
              <w:t>型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020" w:type="dxa"/>
            <w:vAlign w:val="top"/>
          </w:tcPr>
          <w:p>
            <w:pPr>
              <w:pStyle w:val="9"/>
              <w:spacing w:line="240" w:lineRule="auto"/>
              <w:ind w:left="0" w:leftChars="0" w:right="0" w:rightChars="0" w:firstLine="0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eastAsia="宋体"/>
                <w:lang w:val="en-US" w:eastAsia="zh-CN"/>
              </w:rPr>
              <w:t>14</w:t>
            </w:r>
            <w:r>
              <w:rPr>
                <w:rFonts w:hint="eastAsia"/>
              </w:rPr>
              <w:t>、</w:t>
            </w:r>
            <w:r>
              <w:t>电源</w:t>
            </w:r>
            <w:r>
              <w:rPr>
                <w:rFonts w:hint="eastAsia"/>
              </w:rPr>
              <w:t>：</w:t>
            </w:r>
            <w:r>
              <w:t>100-240V~</w:t>
            </w:r>
            <w:r>
              <w:rPr>
                <w:rFonts w:hint="eastAsia"/>
              </w:rPr>
              <w:t>，</w:t>
            </w:r>
            <w:r>
              <w:t>50/60Hz</w:t>
            </w:r>
            <w:r>
              <w:rPr>
                <w:rFonts w:hint="eastAsia"/>
              </w:rPr>
              <w:t>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659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  <w:bookmarkStart w:id="0" w:name="_GoBack"/>
      <w:bookmarkEnd w:id="0"/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1516F49"/>
    <w:rsid w:val="126E21D4"/>
    <w:rsid w:val="14C34AB5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F6867ED"/>
    <w:rsid w:val="46535859"/>
    <w:rsid w:val="469A5BB5"/>
    <w:rsid w:val="470B5414"/>
    <w:rsid w:val="472A7002"/>
    <w:rsid w:val="480B2607"/>
    <w:rsid w:val="4A3A1E77"/>
    <w:rsid w:val="4ABD35CF"/>
    <w:rsid w:val="4B4E086E"/>
    <w:rsid w:val="4BD16696"/>
    <w:rsid w:val="4D3B2103"/>
    <w:rsid w:val="4E0D3B89"/>
    <w:rsid w:val="53D61877"/>
    <w:rsid w:val="560321EF"/>
    <w:rsid w:val="580B5FD1"/>
    <w:rsid w:val="5FB23198"/>
    <w:rsid w:val="618D2FE3"/>
    <w:rsid w:val="65FC6B03"/>
    <w:rsid w:val="66904871"/>
    <w:rsid w:val="69D25EF2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31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李泽南</cp:lastModifiedBy>
  <dcterms:modified xsi:type="dcterms:W3CDTF">2026-06-02T09:04:36Z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89C9FDA192764353ADBD5AA43D3F397E_13</vt:lpwstr>
  </property>
  <property fmtid="{D5CDD505-2E9C-101B-9397-08002B2CF9AE}" pid="6" name="KSOTemplateDocerSaveRecord">
    <vt:lpwstr>eyJoZGlkIjoiMWI0MjY3MjM2NTNmMTkyNzViMTMzM2YzNDY1ZDAwMmQifQ==</vt:lpwstr>
  </property>
</Properties>
</file>